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EE03" w14:textId="77777777" w:rsidR="007738A3" w:rsidRDefault="00782C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28, 2017</w:t>
      </w:r>
    </w:p>
    <w:p w14:paraId="05EAC33C" w14:textId="77777777" w:rsidR="007738A3" w:rsidRDefault="007738A3">
      <w:pPr>
        <w:rPr>
          <w:rFonts w:ascii="Calibri" w:eastAsia="Calibri" w:hAnsi="Calibri" w:cs="Calibri"/>
        </w:rPr>
      </w:pPr>
    </w:p>
    <w:p w14:paraId="1A508C9F" w14:textId="77777777" w:rsidR="00043901" w:rsidRDefault="2441461E">
      <w:r w:rsidRPr="2441461E">
        <w:rPr>
          <w:rFonts w:ascii="Calibri" w:eastAsia="Calibri" w:hAnsi="Calibri" w:cs="Calibri"/>
        </w:rPr>
        <w:t>Dear Colleagues,</w:t>
      </w:r>
    </w:p>
    <w:p w14:paraId="1F2F6F9A" w14:textId="77777777" w:rsidR="00043901" w:rsidRDefault="2441461E">
      <w:r w:rsidRPr="2441461E">
        <w:rPr>
          <w:rFonts w:ascii="Calibri" w:eastAsia="Calibri" w:hAnsi="Calibri" w:cs="Calibri"/>
        </w:rPr>
        <w:t xml:space="preserve">Today, the Centers for Disease Control </w:t>
      </w:r>
      <w:r w:rsidR="00233264">
        <w:rPr>
          <w:rFonts w:ascii="Calibri" w:eastAsia="Calibri" w:hAnsi="Calibri" w:cs="Calibri"/>
        </w:rPr>
        <w:t xml:space="preserve">and Prevention </w:t>
      </w:r>
      <w:r w:rsidRPr="2441461E">
        <w:rPr>
          <w:rFonts w:ascii="Calibri" w:eastAsia="Calibri" w:hAnsi="Calibri" w:cs="Calibri"/>
        </w:rPr>
        <w:t xml:space="preserve">(CDC) released a new </w:t>
      </w:r>
      <w:hyperlink r:id="rId9" w:history="1">
        <w:r w:rsidRPr="00A30953">
          <w:rPr>
            <w:rStyle w:val="Hyperlink"/>
            <w:rFonts w:ascii="Calibri" w:eastAsia="Calibri" w:hAnsi="Calibri" w:cs="Calibri"/>
            <w:i/>
            <w:iCs/>
          </w:rPr>
          <w:t>Vital Signs</w:t>
        </w:r>
      </w:hyperlink>
      <w:r w:rsidRPr="2441461E">
        <w:rPr>
          <w:rFonts w:ascii="Calibri" w:eastAsia="Calibri" w:hAnsi="Calibri" w:cs="Calibri"/>
        </w:rPr>
        <w:t xml:space="preserve"> on HIV </w:t>
      </w:r>
      <w:r w:rsidR="00782C7E">
        <w:rPr>
          <w:rFonts w:ascii="Calibri" w:eastAsia="Calibri" w:hAnsi="Calibri" w:cs="Calibri"/>
        </w:rPr>
        <w:t>testing and diagnosis delays</w:t>
      </w:r>
      <w:r w:rsidRPr="2441461E">
        <w:rPr>
          <w:rFonts w:ascii="Calibri" w:eastAsia="Calibri" w:hAnsi="Calibri" w:cs="Calibri"/>
        </w:rPr>
        <w:t>, which includes</w:t>
      </w:r>
      <w:r w:rsidR="00233264">
        <w:rPr>
          <w:rFonts w:ascii="Calibri" w:eastAsia="Calibri" w:hAnsi="Calibri" w:cs="Calibri"/>
        </w:rPr>
        <w:t>:</w:t>
      </w:r>
      <w:r w:rsidRPr="2441461E">
        <w:rPr>
          <w:rFonts w:ascii="Calibri" w:eastAsia="Calibri" w:hAnsi="Calibri" w:cs="Calibri"/>
        </w:rPr>
        <w:t xml:space="preserve"> </w:t>
      </w:r>
    </w:p>
    <w:p w14:paraId="79D9377D" w14:textId="77777777" w:rsidR="00043901" w:rsidRDefault="2441461E" w:rsidP="2441461E">
      <w:pPr>
        <w:pStyle w:val="ListParagraph"/>
        <w:numPr>
          <w:ilvl w:val="0"/>
          <w:numId w:val="1"/>
        </w:numPr>
      </w:pPr>
      <w:r w:rsidRPr="2441461E">
        <w:rPr>
          <w:rFonts w:ascii="Calibri" w:eastAsia="Calibri" w:hAnsi="Calibri" w:cs="Calibri"/>
          <w:color w:val="000000" w:themeColor="text1"/>
        </w:rPr>
        <w:t xml:space="preserve">A </w:t>
      </w:r>
      <w:r w:rsidRPr="2441461E">
        <w:rPr>
          <w:rFonts w:ascii="Calibri" w:eastAsia="Calibri" w:hAnsi="Calibri" w:cs="Calibri"/>
          <w:i/>
          <w:iCs/>
          <w:color w:val="000000" w:themeColor="text1"/>
        </w:rPr>
        <w:t xml:space="preserve">Morbidity and Mortality Weekly Report </w:t>
      </w:r>
      <w:r w:rsidRPr="2441461E">
        <w:rPr>
          <w:rFonts w:ascii="Calibri" w:eastAsia="Calibri" w:hAnsi="Calibri" w:cs="Calibri"/>
          <w:color w:val="000000" w:themeColor="text1"/>
        </w:rPr>
        <w:t>(</w:t>
      </w:r>
      <w:r w:rsidRPr="2441461E">
        <w:rPr>
          <w:rFonts w:ascii="Calibri" w:eastAsia="Calibri" w:hAnsi="Calibri" w:cs="Calibri"/>
          <w:i/>
          <w:iCs/>
          <w:color w:val="000000" w:themeColor="text1"/>
        </w:rPr>
        <w:t>MMWR</w:t>
      </w:r>
      <w:r w:rsidRPr="2441461E">
        <w:rPr>
          <w:rFonts w:ascii="Calibri" w:eastAsia="Calibri" w:hAnsi="Calibri" w:cs="Calibri"/>
          <w:color w:val="000000" w:themeColor="text1"/>
        </w:rPr>
        <w:t>), “</w:t>
      </w:r>
      <w:r w:rsidR="00782C7E">
        <w:rPr>
          <w:rFonts w:ascii="Calibri" w:eastAsia="Calibri" w:hAnsi="Calibri" w:cs="Calibri"/>
          <w:color w:val="000000" w:themeColor="text1"/>
        </w:rPr>
        <w:t>Human Immunodeficiency Virus Testing and Diagnosis Delays—United States</w:t>
      </w:r>
      <w:r w:rsidRPr="2441461E">
        <w:rPr>
          <w:rFonts w:ascii="Calibri" w:eastAsia="Calibri" w:hAnsi="Calibri" w:cs="Calibri"/>
          <w:color w:val="000000" w:themeColor="text1"/>
        </w:rPr>
        <w:t>,” and</w:t>
      </w:r>
    </w:p>
    <w:p w14:paraId="1D32C0BB" w14:textId="77777777" w:rsidR="00D30F45" w:rsidRPr="00D30F45" w:rsidRDefault="2441461E" w:rsidP="00D30F45">
      <w:pPr>
        <w:pStyle w:val="ListParagraph"/>
        <w:numPr>
          <w:ilvl w:val="0"/>
          <w:numId w:val="1"/>
        </w:numPr>
      </w:pPr>
      <w:r w:rsidRPr="2441461E">
        <w:rPr>
          <w:rFonts w:ascii="Calibri" w:eastAsia="Calibri" w:hAnsi="Calibri" w:cs="Calibri"/>
          <w:color w:val="000000" w:themeColor="text1"/>
        </w:rPr>
        <w:t xml:space="preserve">A fact sheet, “HIV </w:t>
      </w:r>
      <w:r w:rsidR="00782C7E">
        <w:rPr>
          <w:rFonts w:ascii="Calibri" w:eastAsia="Calibri" w:hAnsi="Calibri" w:cs="Calibri"/>
          <w:color w:val="000000" w:themeColor="text1"/>
        </w:rPr>
        <w:t>Testing: Test Today. Don’t Delay</w:t>
      </w:r>
      <w:r w:rsidRPr="2441461E">
        <w:rPr>
          <w:rFonts w:ascii="Calibri" w:eastAsia="Calibri" w:hAnsi="Calibri" w:cs="Calibri"/>
          <w:color w:val="000000" w:themeColor="text1"/>
        </w:rPr>
        <w:t>.”</w:t>
      </w:r>
    </w:p>
    <w:p w14:paraId="3F188566" w14:textId="77777777" w:rsidR="00D30F45" w:rsidRPr="00D30F45" w:rsidRDefault="00E078B3" w:rsidP="00D30F45">
      <w:pPr>
        <w:tabs>
          <w:tab w:val="left" w:pos="1663"/>
        </w:tabs>
      </w:pPr>
      <w:r>
        <w:t>HIV testing has increased in recent years among those at high risk for HIV, leading</w:t>
      </w:r>
      <w:r w:rsidR="00D30F45">
        <w:t xml:space="preserve"> to fewer people living with undiagn</w:t>
      </w:r>
      <w:r>
        <w:t>osed HIV in the United States. However, m</w:t>
      </w:r>
      <w:r w:rsidR="00D30F45">
        <w:t>any people</w:t>
      </w:r>
      <w:r w:rsidR="001641CE">
        <w:t xml:space="preserve"> </w:t>
      </w:r>
      <w:r w:rsidR="004703A3">
        <w:t xml:space="preserve">have </w:t>
      </w:r>
      <w:r w:rsidR="00D30F45">
        <w:t xml:space="preserve">HIV for years </w:t>
      </w:r>
      <w:r w:rsidR="001641CE">
        <w:t xml:space="preserve">before </w:t>
      </w:r>
      <w:r w:rsidR="00233264">
        <w:t xml:space="preserve">getting a diagnosis of their </w:t>
      </w:r>
      <w:r w:rsidR="001641CE">
        <w:t>infection. In 2015, half of the nearly 40,000 people who got an HIV diagnosis had been living with the virus at least 3 years at the time of diagnosis.</w:t>
      </w:r>
    </w:p>
    <w:p w14:paraId="2AC26E20" w14:textId="7D65242C" w:rsidR="004C3FB5" w:rsidRDefault="00B80E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more than ever</w:t>
      </w:r>
      <w:r w:rsidR="002B303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we have the prevention and treatment tools to stop HIV. </w:t>
      </w:r>
      <w:r w:rsidR="001E0D70">
        <w:rPr>
          <w:color w:val="000000" w:themeColor="text1"/>
        </w:rPr>
        <w:t xml:space="preserve">Prompt </w:t>
      </w:r>
      <w:r w:rsidR="00525A24">
        <w:rPr>
          <w:color w:val="000000" w:themeColor="text1"/>
        </w:rPr>
        <w:t xml:space="preserve">diagnosis of </w:t>
      </w:r>
      <w:r w:rsidR="001E0D70">
        <w:rPr>
          <w:color w:val="000000" w:themeColor="text1"/>
        </w:rPr>
        <w:t xml:space="preserve">HIV is prevention. </w:t>
      </w:r>
      <w:r w:rsidR="00F93DD9">
        <w:rPr>
          <w:rFonts w:ascii="Calibri" w:eastAsia="Calibri" w:hAnsi="Calibri" w:cs="Calibri"/>
        </w:rPr>
        <w:t xml:space="preserve">For people living with HIV, getting a test is the </w:t>
      </w:r>
      <w:r w:rsidR="004703A3">
        <w:rPr>
          <w:rFonts w:ascii="Calibri" w:eastAsia="Calibri" w:hAnsi="Calibri" w:cs="Calibri"/>
        </w:rPr>
        <w:t>first step</w:t>
      </w:r>
      <w:r w:rsidR="00F93DD9">
        <w:rPr>
          <w:rFonts w:ascii="Calibri" w:eastAsia="Calibri" w:hAnsi="Calibri" w:cs="Calibri"/>
        </w:rPr>
        <w:t xml:space="preserve"> to starting antiretroviral therapy</w:t>
      </w:r>
      <w:r w:rsidR="005C4E1F">
        <w:rPr>
          <w:rFonts w:ascii="Calibri" w:eastAsia="Calibri" w:hAnsi="Calibri" w:cs="Calibri"/>
        </w:rPr>
        <w:t xml:space="preserve"> (ART)</w:t>
      </w:r>
      <w:r w:rsidR="00F93DD9">
        <w:rPr>
          <w:rFonts w:ascii="Calibri" w:eastAsia="Calibri" w:hAnsi="Calibri" w:cs="Calibri"/>
        </w:rPr>
        <w:t>, which can preserve their health and prevent HIV transmission to partners.</w:t>
      </w:r>
      <w:r>
        <w:rPr>
          <w:rFonts w:ascii="Calibri" w:eastAsia="Calibri" w:hAnsi="Calibri" w:cs="Calibri"/>
        </w:rPr>
        <w:t xml:space="preserve"> </w:t>
      </w:r>
      <w:r w:rsidR="005C4E1F">
        <w:rPr>
          <w:rFonts w:ascii="Calibri" w:eastAsia="Calibri" w:hAnsi="Calibri" w:cs="Calibri"/>
        </w:rPr>
        <w:t xml:space="preserve">Since </w:t>
      </w:r>
      <w:r w:rsidR="0096562C">
        <w:rPr>
          <w:rFonts w:ascii="Calibri" w:eastAsia="Calibri" w:hAnsi="Calibri" w:cs="Calibri"/>
        </w:rPr>
        <w:t xml:space="preserve">approximately </w:t>
      </w:r>
      <w:r w:rsidR="005C4E1F">
        <w:rPr>
          <w:rFonts w:ascii="Calibri" w:eastAsia="Calibri" w:hAnsi="Calibri" w:cs="Calibri"/>
        </w:rPr>
        <w:t xml:space="preserve">40% of new HIV infections come from people who </w:t>
      </w:r>
      <w:r w:rsidR="00D751A5">
        <w:rPr>
          <w:rFonts w:ascii="Calibri" w:eastAsia="Calibri" w:hAnsi="Calibri" w:cs="Calibri"/>
        </w:rPr>
        <w:t xml:space="preserve">do not </w:t>
      </w:r>
      <w:r w:rsidR="005C4E1F">
        <w:rPr>
          <w:rFonts w:ascii="Calibri" w:eastAsia="Calibri" w:hAnsi="Calibri" w:cs="Calibri"/>
        </w:rPr>
        <w:t>know they are living with H</w:t>
      </w:r>
      <w:r w:rsidR="00D05832">
        <w:rPr>
          <w:rFonts w:ascii="Calibri" w:eastAsia="Calibri" w:hAnsi="Calibri" w:cs="Calibri"/>
        </w:rPr>
        <w:t xml:space="preserve">IV, </w:t>
      </w:r>
      <w:r w:rsidR="00FC2665">
        <w:rPr>
          <w:rFonts w:ascii="Calibri" w:eastAsia="Calibri" w:hAnsi="Calibri" w:cs="Calibri"/>
        </w:rPr>
        <w:t>diagnosing</w:t>
      </w:r>
      <w:r w:rsidR="00D05832">
        <w:rPr>
          <w:rFonts w:ascii="Calibri" w:eastAsia="Calibri" w:hAnsi="Calibri" w:cs="Calibri"/>
        </w:rPr>
        <w:t xml:space="preserve"> HIV quickly and </w:t>
      </w:r>
      <w:r w:rsidR="004703A3">
        <w:rPr>
          <w:rFonts w:ascii="Calibri" w:eastAsia="Calibri" w:hAnsi="Calibri" w:cs="Calibri"/>
        </w:rPr>
        <w:t xml:space="preserve">linking people to treatment right away </w:t>
      </w:r>
      <w:r w:rsidR="00D05832">
        <w:rPr>
          <w:rFonts w:ascii="Calibri" w:eastAsia="Calibri" w:hAnsi="Calibri" w:cs="Calibri"/>
        </w:rPr>
        <w:t>are crucial to achieving furth</w:t>
      </w:r>
      <w:r w:rsidR="004C3FB5">
        <w:rPr>
          <w:rFonts w:ascii="Calibri" w:eastAsia="Calibri" w:hAnsi="Calibri" w:cs="Calibri"/>
        </w:rPr>
        <w:t xml:space="preserve">er reductions in </w:t>
      </w:r>
      <w:r w:rsidR="001F6233">
        <w:rPr>
          <w:rFonts w:ascii="Calibri" w:eastAsia="Calibri" w:hAnsi="Calibri" w:cs="Calibri"/>
        </w:rPr>
        <w:t xml:space="preserve">new </w:t>
      </w:r>
      <w:r w:rsidR="004C3FB5">
        <w:rPr>
          <w:rFonts w:ascii="Calibri" w:eastAsia="Calibri" w:hAnsi="Calibri" w:cs="Calibri"/>
        </w:rPr>
        <w:t>HIV infections.</w:t>
      </w:r>
    </w:p>
    <w:p w14:paraId="000793D3" w14:textId="77777777" w:rsidR="004C3FB5" w:rsidRDefault="004C3F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Increased HIV testing—both routine and targeted—is needed to reduce diagnosis delays, improve the health of people living with HIV, and prevent ongoing transmission.</w:t>
      </w:r>
      <w:r w:rsidR="006C7668">
        <w:rPr>
          <w:rFonts w:ascii="Calibri" w:eastAsia="Calibri" w:hAnsi="Calibri" w:cs="Calibri"/>
        </w:rPr>
        <w:t xml:space="preserve"> CDC recommends routine HIV testing for everyone aged 13-64 and testing at least once a year for people at high risk for HIV. Yet according to CDC data, many people at high risk </w:t>
      </w:r>
      <w:r w:rsidR="004703A3">
        <w:rPr>
          <w:rFonts w:ascii="Calibri" w:eastAsia="Calibri" w:hAnsi="Calibri" w:cs="Calibri"/>
        </w:rPr>
        <w:t>are not</w:t>
      </w:r>
      <w:r w:rsidR="006C7668">
        <w:rPr>
          <w:rFonts w:ascii="Calibri" w:eastAsia="Calibri" w:hAnsi="Calibri" w:cs="Calibri"/>
        </w:rPr>
        <w:t xml:space="preserve"> tested annually, including </w:t>
      </w:r>
      <w:r w:rsidR="002B3033">
        <w:rPr>
          <w:rFonts w:ascii="Calibri" w:eastAsia="Calibri" w:hAnsi="Calibri" w:cs="Calibri"/>
        </w:rPr>
        <w:t>29%</w:t>
      </w:r>
      <w:r w:rsidR="006C7668">
        <w:rPr>
          <w:rFonts w:ascii="Calibri" w:eastAsia="Calibri" w:hAnsi="Calibri" w:cs="Calibri"/>
        </w:rPr>
        <w:t xml:space="preserve"> of gay and bisexual men</w:t>
      </w:r>
      <w:r w:rsidR="00B31159">
        <w:rPr>
          <w:rFonts w:ascii="Calibri" w:eastAsia="Calibri" w:hAnsi="Calibri" w:cs="Calibri"/>
        </w:rPr>
        <w:t>,</w:t>
      </w:r>
      <w:r w:rsidR="006C7668">
        <w:rPr>
          <w:rFonts w:ascii="Calibri" w:eastAsia="Calibri" w:hAnsi="Calibri" w:cs="Calibri"/>
        </w:rPr>
        <w:t xml:space="preserve"> </w:t>
      </w:r>
      <w:r w:rsidR="002B3033">
        <w:rPr>
          <w:rFonts w:ascii="Calibri" w:eastAsia="Calibri" w:hAnsi="Calibri" w:cs="Calibri"/>
        </w:rPr>
        <w:t>42%</w:t>
      </w:r>
      <w:r w:rsidR="006C7668">
        <w:rPr>
          <w:rFonts w:ascii="Calibri" w:eastAsia="Calibri" w:hAnsi="Calibri" w:cs="Calibri"/>
        </w:rPr>
        <w:t xml:space="preserve"> of people who inject drugs</w:t>
      </w:r>
      <w:r w:rsidR="00B31159">
        <w:rPr>
          <w:rFonts w:ascii="Calibri" w:eastAsia="Calibri" w:hAnsi="Calibri" w:cs="Calibri"/>
        </w:rPr>
        <w:t>,</w:t>
      </w:r>
      <w:r w:rsidR="006C7668">
        <w:rPr>
          <w:rFonts w:ascii="Calibri" w:eastAsia="Calibri" w:hAnsi="Calibri" w:cs="Calibri"/>
        </w:rPr>
        <w:t xml:space="preserve"> and </w:t>
      </w:r>
      <w:r w:rsidR="002B3033">
        <w:rPr>
          <w:rFonts w:ascii="Calibri" w:eastAsia="Calibri" w:hAnsi="Calibri" w:cs="Calibri"/>
        </w:rPr>
        <w:t>59%</w:t>
      </w:r>
      <w:r w:rsidR="00233264">
        <w:rPr>
          <w:rFonts w:ascii="Calibri" w:eastAsia="Calibri" w:hAnsi="Calibri" w:cs="Calibri"/>
        </w:rPr>
        <w:t xml:space="preserve"> of </w:t>
      </w:r>
      <w:r w:rsidR="006C7668">
        <w:rPr>
          <w:rFonts w:ascii="Calibri" w:eastAsia="Calibri" w:hAnsi="Calibri" w:cs="Calibri"/>
        </w:rPr>
        <w:t>heterosexuals at increased risk.</w:t>
      </w:r>
    </w:p>
    <w:p w14:paraId="3DBEC318" w14:textId="30258C2D" w:rsidR="00C72830" w:rsidRDefault="004703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i/>
        </w:rPr>
        <w:t>Vital Signs</w:t>
      </w:r>
      <w:r>
        <w:rPr>
          <w:rFonts w:ascii="Calibri" w:eastAsia="Calibri" w:hAnsi="Calibri" w:cs="Calibri"/>
        </w:rPr>
        <w:t xml:space="preserve"> shows </w:t>
      </w:r>
      <w:r w:rsidR="00C72830"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</w:rPr>
        <w:t>there are many missed opportunities to test people at high risk for HIV. A majority of those at high risk who were</w:t>
      </w:r>
      <w:r w:rsidR="00D751A5">
        <w:rPr>
          <w:rFonts w:ascii="Calibri" w:eastAsia="Calibri" w:hAnsi="Calibri" w:cs="Calibri"/>
        </w:rPr>
        <w:t xml:space="preserve"> not </w:t>
      </w:r>
      <w:r>
        <w:rPr>
          <w:rFonts w:ascii="Calibri" w:eastAsia="Calibri" w:hAnsi="Calibri" w:cs="Calibri"/>
        </w:rPr>
        <w:t xml:space="preserve">tested in the past year saw a provider during that time. </w:t>
      </w:r>
      <w:r w:rsidR="00D21AEE">
        <w:rPr>
          <w:rFonts w:ascii="Calibri" w:eastAsia="Calibri" w:hAnsi="Calibri" w:cs="Calibri"/>
        </w:rPr>
        <w:t xml:space="preserve">Health care providers can play a </w:t>
      </w:r>
      <w:r w:rsidR="00DC4A39">
        <w:rPr>
          <w:rFonts w:ascii="Calibri" w:eastAsia="Calibri" w:hAnsi="Calibri" w:cs="Calibri"/>
        </w:rPr>
        <w:t>critical</w:t>
      </w:r>
      <w:r w:rsidR="00D21AEE">
        <w:rPr>
          <w:rFonts w:ascii="Calibri" w:eastAsia="Calibri" w:hAnsi="Calibri" w:cs="Calibri"/>
        </w:rPr>
        <w:t xml:space="preserve"> role in reducing diagnosis delays by conducting routine opt-out testing for all patients aged 13-64 and screening all adults and adolescents for HIV risk behaviors</w:t>
      </w:r>
      <w:r w:rsidR="00DC4A39">
        <w:rPr>
          <w:rFonts w:ascii="Calibri" w:eastAsia="Calibri" w:hAnsi="Calibri" w:cs="Calibri"/>
        </w:rPr>
        <w:t xml:space="preserve"> to determine who should be tested annually</w:t>
      </w:r>
      <w:r w:rsidR="00D21AEE">
        <w:rPr>
          <w:rFonts w:ascii="Calibri" w:eastAsia="Calibri" w:hAnsi="Calibri" w:cs="Calibri"/>
        </w:rPr>
        <w:t xml:space="preserve">. </w:t>
      </w:r>
      <w:r w:rsidR="00C72830">
        <w:rPr>
          <w:rFonts w:ascii="Calibri" w:eastAsia="Calibri" w:hAnsi="Calibri" w:cs="Calibri"/>
        </w:rPr>
        <w:t xml:space="preserve">Look for CDC’s </w:t>
      </w:r>
      <w:hyperlink r:id="rId10" w:history="1">
        <w:r w:rsidR="00C72830" w:rsidRPr="00CE13AE">
          <w:rPr>
            <w:rStyle w:val="Hyperlink"/>
            <w:rFonts w:ascii="Calibri" w:eastAsia="Calibri" w:hAnsi="Calibri" w:cs="Calibri"/>
          </w:rPr>
          <w:t>Medscape Expert Commentary</w:t>
        </w:r>
      </w:hyperlink>
      <w:r w:rsidR="00CE13AE">
        <w:rPr>
          <w:rFonts w:ascii="Calibri" w:eastAsia="Calibri" w:hAnsi="Calibri" w:cs="Calibri"/>
        </w:rPr>
        <w:t>,</w:t>
      </w:r>
      <w:r w:rsidR="00C72830">
        <w:rPr>
          <w:rFonts w:ascii="Calibri" w:eastAsia="Calibri" w:hAnsi="Calibri" w:cs="Calibri"/>
        </w:rPr>
        <w:t xml:space="preserve"> “</w:t>
      </w:r>
      <w:r w:rsidR="00C72830" w:rsidRPr="00D21AEE">
        <w:rPr>
          <w:rFonts w:ascii="Calibri" w:eastAsia="Calibri" w:hAnsi="Calibri" w:cs="Calibri"/>
        </w:rPr>
        <w:t>Increased routine and targeted HIV testing needed to reduce diagnosis delays</w:t>
      </w:r>
      <w:r w:rsidR="00C72830">
        <w:rPr>
          <w:rFonts w:ascii="Calibri" w:eastAsia="Calibri" w:hAnsi="Calibri" w:cs="Calibri"/>
        </w:rPr>
        <w:t xml:space="preserve">,” which will be available </w:t>
      </w:r>
      <w:r w:rsidR="000007AE">
        <w:rPr>
          <w:rFonts w:ascii="Calibri" w:eastAsia="Calibri" w:hAnsi="Calibri" w:cs="Calibri"/>
        </w:rPr>
        <w:t>on January 15, 2018</w:t>
      </w:r>
      <w:r w:rsidR="00C72830">
        <w:rPr>
          <w:rFonts w:ascii="Calibri" w:eastAsia="Calibri" w:hAnsi="Calibri" w:cs="Calibri"/>
        </w:rPr>
        <w:t xml:space="preserve"> and will </w:t>
      </w:r>
      <w:r w:rsidR="00CE13AE">
        <w:rPr>
          <w:rFonts w:ascii="Calibri" w:eastAsia="Calibri" w:hAnsi="Calibri" w:cs="Calibri"/>
        </w:rPr>
        <w:t>discuss how providers can increase HIV testing</w:t>
      </w:r>
      <w:r w:rsidR="00C72830">
        <w:rPr>
          <w:rFonts w:ascii="Calibri" w:eastAsia="Calibri" w:hAnsi="Calibri" w:cs="Calibri"/>
        </w:rPr>
        <w:t xml:space="preserve">. </w:t>
      </w:r>
      <w:bookmarkStart w:id="0" w:name="_GoBack"/>
      <w:bookmarkEnd w:id="0"/>
    </w:p>
    <w:p w14:paraId="5A4F4776" w14:textId="77777777" w:rsidR="00043901" w:rsidRDefault="00DC4A39">
      <w:r>
        <w:t>It is also important for h</w:t>
      </w:r>
      <w:r w:rsidR="00614201">
        <w:t>ealth departments</w:t>
      </w:r>
      <w:r w:rsidR="00D21AEE">
        <w:t xml:space="preserve">, community-based organizations, and others who provide HIV testing </w:t>
      </w:r>
      <w:r>
        <w:t>to</w:t>
      </w:r>
      <w:r w:rsidR="00DC3769">
        <w:t xml:space="preserve"> expand HIV testing initiatives</w:t>
      </w:r>
      <w:r w:rsidR="0061687C">
        <w:t xml:space="preserve"> and help normalize HIV testing for everyone</w:t>
      </w:r>
      <w:r w:rsidR="00614201">
        <w:t xml:space="preserve">. Please join us for </w:t>
      </w:r>
      <w:r w:rsidR="00DC3769">
        <w:t xml:space="preserve">a </w:t>
      </w:r>
      <w:hyperlink r:id="rId11" w:history="1">
        <w:r w:rsidR="00DC3769" w:rsidRPr="00DC3769">
          <w:rPr>
            <w:rStyle w:val="Hyperlink"/>
            <w:i/>
          </w:rPr>
          <w:t xml:space="preserve">Vital Signs </w:t>
        </w:r>
        <w:r w:rsidR="00DC3769" w:rsidRPr="00DC3769">
          <w:rPr>
            <w:rStyle w:val="Hyperlink"/>
          </w:rPr>
          <w:t>Town Hall</w:t>
        </w:r>
      </w:hyperlink>
      <w:r w:rsidR="00DC3769">
        <w:t xml:space="preserve"> on December 5 at 2:00 PM ET to learn more about how prevention partners are increasing HIV testing in their communities</w:t>
      </w:r>
      <w:r w:rsidR="00614201">
        <w:t xml:space="preserve">. </w:t>
      </w:r>
    </w:p>
    <w:p w14:paraId="2E7555E1" w14:textId="77777777" w:rsidR="0014203E" w:rsidRDefault="00693C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closer than ever to achieving a future free of HIV in the United States, and we have the prevention </w:t>
      </w:r>
      <w:r w:rsidR="000B0F4F">
        <w:rPr>
          <w:rFonts w:ascii="Calibri" w:eastAsia="Calibri" w:hAnsi="Calibri" w:cs="Calibri"/>
        </w:rPr>
        <w:t>and treatment options</w:t>
      </w:r>
      <w:r>
        <w:rPr>
          <w:rFonts w:ascii="Calibri" w:eastAsia="Calibri" w:hAnsi="Calibri" w:cs="Calibri"/>
        </w:rPr>
        <w:t xml:space="preserve"> </w:t>
      </w:r>
      <w:r w:rsidR="00CB1595">
        <w:rPr>
          <w:rFonts w:ascii="Calibri" w:eastAsia="Calibri" w:hAnsi="Calibri" w:cs="Calibri"/>
        </w:rPr>
        <w:t>to get there. But more HIV testing is needed to make sure those powerful tools are available to people who can benefit from them.</w:t>
      </w:r>
      <w:r w:rsidR="00C66461">
        <w:rPr>
          <w:rFonts w:ascii="Calibri" w:eastAsia="Calibri" w:hAnsi="Calibri" w:cs="Calibri"/>
        </w:rPr>
        <w:t xml:space="preserve"> </w:t>
      </w:r>
      <w:r w:rsidR="000B0F4F">
        <w:rPr>
          <w:rFonts w:ascii="Calibri" w:eastAsia="Calibri" w:hAnsi="Calibri" w:cs="Calibri"/>
        </w:rPr>
        <w:t>Please</w:t>
      </w:r>
      <w:r w:rsidR="2441461E" w:rsidRPr="2441461E">
        <w:rPr>
          <w:rFonts w:ascii="Calibri" w:eastAsia="Calibri" w:hAnsi="Calibri" w:cs="Calibri"/>
        </w:rPr>
        <w:t xml:space="preserve"> visit the </w:t>
      </w:r>
      <w:hyperlink r:id="rId12" w:history="1">
        <w:r w:rsidR="2441461E" w:rsidRPr="00A30953">
          <w:rPr>
            <w:rStyle w:val="Hyperlink"/>
            <w:rFonts w:ascii="Calibri" w:eastAsia="Calibri" w:hAnsi="Calibri" w:cs="Calibri"/>
            <w:i/>
            <w:iCs/>
          </w:rPr>
          <w:t xml:space="preserve">Vital Signs </w:t>
        </w:r>
        <w:r w:rsidR="2441461E" w:rsidRPr="00A30953">
          <w:rPr>
            <w:rStyle w:val="Hyperlink"/>
            <w:rFonts w:ascii="Calibri" w:eastAsia="Calibri" w:hAnsi="Calibri" w:cs="Calibri"/>
          </w:rPr>
          <w:t>website</w:t>
        </w:r>
      </w:hyperlink>
      <w:r w:rsidR="000B0F4F">
        <w:rPr>
          <w:rFonts w:ascii="Calibri" w:eastAsia="Calibri" w:hAnsi="Calibri" w:cs="Calibri"/>
        </w:rPr>
        <w:t xml:space="preserve">, learn more about how you can help, and </w:t>
      </w:r>
      <w:r w:rsidR="2441461E" w:rsidRPr="2441461E">
        <w:rPr>
          <w:rFonts w:ascii="Calibri" w:eastAsia="Calibri" w:hAnsi="Calibri" w:cs="Calibri"/>
        </w:rPr>
        <w:t>share</w:t>
      </w:r>
      <w:r w:rsidR="000B0F4F">
        <w:rPr>
          <w:rFonts w:ascii="Calibri" w:eastAsia="Calibri" w:hAnsi="Calibri" w:cs="Calibri"/>
        </w:rPr>
        <w:t xml:space="preserve"> these materials</w:t>
      </w:r>
      <w:r w:rsidR="2441461E" w:rsidRPr="2441461E">
        <w:rPr>
          <w:rFonts w:ascii="Calibri" w:eastAsia="Calibri" w:hAnsi="Calibri" w:cs="Calibri"/>
        </w:rPr>
        <w:t xml:space="preserve"> </w:t>
      </w:r>
      <w:r w:rsidR="000B0F4F">
        <w:rPr>
          <w:rFonts w:ascii="Calibri" w:eastAsia="Calibri" w:hAnsi="Calibri" w:cs="Calibri"/>
        </w:rPr>
        <w:t>w</w:t>
      </w:r>
      <w:r w:rsidR="2441461E" w:rsidRPr="2441461E">
        <w:rPr>
          <w:rFonts w:ascii="Calibri" w:eastAsia="Calibri" w:hAnsi="Calibri" w:cs="Calibri"/>
        </w:rPr>
        <w:t xml:space="preserve">ith your colleagues. </w:t>
      </w:r>
    </w:p>
    <w:p w14:paraId="666C74AC" w14:textId="77777777" w:rsidR="00043901" w:rsidRPr="00C66461" w:rsidRDefault="2441461E">
      <w:pPr>
        <w:rPr>
          <w:rFonts w:ascii="Calibri" w:eastAsia="Calibri" w:hAnsi="Calibri" w:cs="Calibri"/>
        </w:rPr>
      </w:pPr>
      <w:r w:rsidRPr="2441461E">
        <w:rPr>
          <w:rFonts w:ascii="Calibri" w:eastAsia="Calibri" w:hAnsi="Calibri" w:cs="Calibri"/>
        </w:rPr>
        <w:lastRenderedPageBreak/>
        <w:t xml:space="preserve">Thank you </w:t>
      </w:r>
      <w:r w:rsidRPr="00FF7D47">
        <w:rPr>
          <w:rFonts w:ascii="Calibri" w:eastAsia="Calibri" w:hAnsi="Calibri" w:cs="Calibri"/>
          <w:color w:val="000000" w:themeColor="text1"/>
        </w:rPr>
        <w:t xml:space="preserve">for </w:t>
      </w:r>
      <w:r w:rsidR="000B0F4F">
        <w:rPr>
          <w:rFonts w:ascii="Calibri" w:eastAsia="Calibri" w:hAnsi="Calibri" w:cs="Calibri"/>
          <w:color w:val="000000" w:themeColor="text1"/>
        </w:rPr>
        <w:t>the</w:t>
      </w:r>
      <w:r w:rsidRPr="00FF7D47">
        <w:rPr>
          <w:rFonts w:ascii="Calibri" w:eastAsia="Calibri" w:hAnsi="Calibri" w:cs="Calibri"/>
          <w:color w:val="000000" w:themeColor="text1"/>
        </w:rPr>
        <w:t xml:space="preserve"> work</w:t>
      </w:r>
      <w:r w:rsidR="000B0F4F">
        <w:rPr>
          <w:rFonts w:ascii="Calibri" w:eastAsia="Calibri" w:hAnsi="Calibri" w:cs="Calibri"/>
          <w:color w:val="000000" w:themeColor="text1"/>
        </w:rPr>
        <w:t xml:space="preserve"> you are doing to expand</w:t>
      </w:r>
      <w:r w:rsidRPr="00FF7D47">
        <w:rPr>
          <w:rFonts w:ascii="Calibri" w:eastAsia="Calibri" w:hAnsi="Calibri" w:cs="Calibri"/>
          <w:color w:val="000000" w:themeColor="text1"/>
        </w:rPr>
        <w:t xml:space="preserve"> HIV</w:t>
      </w:r>
      <w:r w:rsidR="00614201">
        <w:rPr>
          <w:rFonts w:ascii="Calibri" w:eastAsia="Calibri" w:hAnsi="Calibri" w:cs="Calibri"/>
          <w:color w:val="000000" w:themeColor="text1"/>
        </w:rPr>
        <w:t xml:space="preserve"> testing,</w:t>
      </w:r>
      <w:r w:rsidRPr="00FF7D47">
        <w:rPr>
          <w:rFonts w:ascii="Calibri" w:eastAsia="Calibri" w:hAnsi="Calibri" w:cs="Calibri"/>
          <w:color w:val="000000" w:themeColor="text1"/>
        </w:rPr>
        <w:t xml:space="preserve"> prevention</w:t>
      </w:r>
      <w:r w:rsidR="00614201">
        <w:rPr>
          <w:rFonts w:ascii="Calibri" w:eastAsia="Calibri" w:hAnsi="Calibri" w:cs="Calibri"/>
          <w:color w:val="000000" w:themeColor="text1"/>
        </w:rPr>
        <w:t>,</w:t>
      </w:r>
      <w:r w:rsidRPr="00FF7D47">
        <w:rPr>
          <w:rFonts w:ascii="Calibri" w:eastAsia="Calibri" w:hAnsi="Calibri" w:cs="Calibri"/>
          <w:color w:val="000000" w:themeColor="text1"/>
        </w:rPr>
        <w:t xml:space="preserve"> and care. </w:t>
      </w:r>
      <w:r w:rsidR="000B0F4F">
        <w:rPr>
          <w:rFonts w:ascii="Calibri" w:eastAsia="Calibri" w:hAnsi="Calibri" w:cs="Calibri"/>
          <w:color w:val="000000" w:themeColor="text1"/>
        </w:rPr>
        <w:t>We look forward to continuing our collaborations.</w:t>
      </w:r>
    </w:p>
    <w:p w14:paraId="69C4E5D0" w14:textId="77777777" w:rsidR="00ED0D19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Sincerely,</w:t>
      </w:r>
    </w:p>
    <w:p w14:paraId="41B15C04" w14:textId="77777777" w:rsidR="00B05DD8" w:rsidRDefault="00B05DD8" w:rsidP="00B05DD8">
      <w:pPr>
        <w:spacing w:after="0"/>
        <w:rPr>
          <w:color w:val="333333"/>
          <w:sz w:val="24"/>
          <w:szCs w:val="24"/>
        </w:rPr>
      </w:pPr>
    </w:p>
    <w:p w14:paraId="4C23DE2B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/Eugene McCray/</w:t>
      </w:r>
    </w:p>
    <w:p w14:paraId="170EF3DC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</w:p>
    <w:p w14:paraId="33AE0967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Eugene McCray, MD</w:t>
      </w:r>
    </w:p>
    <w:p w14:paraId="36AB7D06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Director</w:t>
      </w:r>
    </w:p>
    <w:p w14:paraId="6BE82964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Division of HIV/AIDS Prevention</w:t>
      </w:r>
    </w:p>
    <w:p w14:paraId="4488D5D7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National Center for HIV/AIDS, Viral Hepatitis, STD, and TB Prevention</w:t>
      </w:r>
    </w:p>
    <w:p w14:paraId="50808454" w14:textId="77777777" w:rsidR="00C72830" w:rsidRDefault="00C72830" w:rsidP="00C72830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Centers for Disease Control and Prevention</w:t>
      </w:r>
    </w:p>
    <w:p w14:paraId="6D616194" w14:textId="77777777" w:rsidR="00C72830" w:rsidRDefault="00D156CA" w:rsidP="00C72830">
      <w:pPr>
        <w:spacing w:after="0"/>
        <w:rPr>
          <w:color w:val="333333"/>
          <w:sz w:val="24"/>
          <w:szCs w:val="24"/>
        </w:rPr>
      </w:pPr>
      <w:hyperlink r:id="rId13" w:history="1">
        <w:r w:rsidR="00C72830">
          <w:rPr>
            <w:rStyle w:val="Hyperlink"/>
            <w:color w:val="075290"/>
            <w:sz w:val="24"/>
            <w:szCs w:val="24"/>
          </w:rPr>
          <w:t>www.cdc.gov/hiv</w:t>
        </w:r>
      </w:hyperlink>
    </w:p>
    <w:p w14:paraId="4BE96D84" w14:textId="77777777" w:rsidR="00C72830" w:rsidRDefault="00C72830" w:rsidP="00B05DD8">
      <w:pPr>
        <w:spacing w:after="0"/>
        <w:rPr>
          <w:color w:val="333333"/>
          <w:sz w:val="24"/>
          <w:szCs w:val="24"/>
        </w:rPr>
      </w:pPr>
    </w:p>
    <w:p w14:paraId="551B3971" w14:textId="77777777" w:rsidR="00C72830" w:rsidRDefault="00C72830" w:rsidP="00B05DD8">
      <w:pPr>
        <w:spacing w:after="0"/>
        <w:rPr>
          <w:color w:val="333333"/>
          <w:sz w:val="24"/>
          <w:szCs w:val="24"/>
        </w:rPr>
      </w:pPr>
    </w:p>
    <w:p w14:paraId="107791C0" w14:textId="77777777" w:rsidR="00B05DD8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/Jonathan Mermin/</w:t>
      </w:r>
    </w:p>
    <w:p w14:paraId="561F233A" w14:textId="77777777" w:rsidR="00B05DD8" w:rsidRDefault="00B05DD8" w:rsidP="00B05DD8">
      <w:pPr>
        <w:spacing w:after="0"/>
        <w:rPr>
          <w:color w:val="333333"/>
          <w:sz w:val="24"/>
          <w:szCs w:val="24"/>
        </w:rPr>
      </w:pPr>
    </w:p>
    <w:p w14:paraId="039755EB" w14:textId="77777777" w:rsidR="00ED0D19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Jonathan H. Mermin, MD, MPH</w:t>
      </w:r>
    </w:p>
    <w:p w14:paraId="5FC7D6C9" w14:textId="77777777" w:rsidR="00B05DD8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RADM and Assistant Surgeon General, USPHS</w:t>
      </w:r>
    </w:p>
    <w:p w14:paraId="1087C2A0" w14:textId="77777777" w:rsidR="00B05DD8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Director</w:t>
      </w:r>
    </w:p>
    <w:p w14:paraId="4342334A" w14:textId="77777777" w:rsidR="00B05DD8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National Center for HIV/AIDS, Viral Hepatitis, STD, and TB Prevention</w:t>
      </w:r>
    </w:p>
    <w:p w14:paraId="5DB67C71" w14:textId="77777777" w:rsidR="00B05DD8" w:rsidRDefault="00ED0D19" w:rsidP="00B05DD8">
      <w:pPr>
        <w:spacing w:after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Centers for Disease Control and Prevention</w:t>
      </w:r>
    </w:p>
    <w:p w14:paraId="3CD0DDBB" w14:textId="77777777" w:rsidR="00ED0D19" w:rsidRDefault="00D156CA" w:rsidP="00B05DD8">
      <w:pPr>
        <w:spacing w:after="0"/>
        <w:rPr>
          <w:color w:val="333333"/>
          <w:sz w:val="24"/>
          <w:szCs w:val="24"/>
        </w:rPr>
      </w:pPr>
      <w:hyperlink r:id="rId14" w:history="1">
        <w:r w:rsidR="00ED0D19">
          <w:rPr>
            <w:rStyle w:val="Hyperlink"/>
            <w:color w:val="075290"/>
            <w:sz w:val="24"/>
            <w:szCs w:val="24"/>
          </w:rPr>
          <w:t>www.cdc.gov/nchhstp</w:t>
        </w:r>
      </w:hyperlink>
    </w:p>
    <w:p w14:paraId="33D7313E" w14:textId="77777777" w:rsidR="00ED0D19" w:rsidRDefault="00ED0D19" w:rsidP="00B05DD8">
      <w:pPr>
        <w:spacing w:after="0"/>
        <w:rPr>
          <w:color w:val="333333"/>
          <w:sz w:val="24"/>
          <w:szCs w:val="24"/>
        </w:rPr>
      </w:pPr>
    </w:p>
    <w:p w14:paraId="6188D6FC" w14:textId="77777777" w:rsidR="00ED0D19" w:rsidRDefault="00ED0D19" w:rsidP="00B05DD8">
      <w:pPr>
        <w:spacing w:after="0"/>
        <w:rPr>
          <w:color w:val="333333"/>
          <w:sz w:val="24"/>
          <w:szCs w:val="24"/>
        </w:rPr>
      </w:pPr>
    </w:p>
    <w:p w14:paraId="59AC7BFA" w14:textId="77777777" w:rsidR="2441461E" w:rsidRDefault="2441461E"/>
    <w:sectPr w:rsidR="2441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688A"/>
    <w:multiLevelType w:val="hybridMultilevel"/>
    <w:tmpl w:val="6D90B178"/>
    <w:lvl w:ilvl="0" w:tplc="FD6CB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AA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E8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3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A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E3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4C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6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41461E"/>
    <w:rsid w:val="000007AE"/>
    <w:rsid w:val="0003563C"/>
    <w:rsid w:val="00043901"/>
    <w:rsid w:val="000B0F4F"/>
    <w:rsid w:val="000D59FD"/>
    <w:rsid w:val="000E5C2E"/>
    <w:rsid w:val="00136BC9"/>
    <w:rsid w:val="0014203E"/>
    <w:rsid w:val="001641CE"/>
    <w:rsid w:val="00191E40"/>
    <w:rsid w:val="001B028E"/>
    <w:rsid w:val="001C3827"/>
    <w:rsid w:val="001C7D22"/>
    <w:rsid w:val="001E0D70"/>
    <w:rsid w:val="001F6233"/>
    <w:rsid w:val="00221571"/>
    <w:rsid w:val="00233264"/>
    <w:rsid w:val="002773D5"/>
    <w:rsid w:val="002B3033"/>
    <w:rsid w:val="003C1527"/>
    <w:rsid w:val="003E1D02"/>
    <w:rsid w:val="004020D3"/>
    <w:rsid w:val="00415F7D"/>
    <w:rsid w:val="004256CA"/>
    <w:rsid w:val="004301DF"/>
    <w:rsid w:val="004703A3"/>
    <w:rsid w:val="00486CA4"/>
    <w:rsid w:val="00487443"/>
    <w:rsid w:val="004C3FB5"/>
    <w:rsid w:val="005241CE"/>
    <w:rsid w:val="00525A24"/>
    <w:rsid w:val="005C3C80"/>
    <w:rsid w:val="005C4E1F"/>
    <w:rsid w:val="00600501"/>
    <w:rsid w:val="00614201"/>
    <w:rsid w:val="0061687C"/>
    <w:rsid w:val="00621435"/>
    <w:rsid w:val="006611D9"/>
    <w:rsid w:val="00693C02"/>
    <w:rsid w:val="006C7668"/>
    <w:rsid w:val="00745A6E"/>
    <w:rsid w:val="00747830"/>
    <w:rsid w:val="007738A3"/>
    <w:rsid w:val="00782C7E"/>
    <w:rsid w:val="00794DA1"/>
    <w:rsid w:val="008023B8"/>
    <w:rsid w:val="00803556"/>
    <w:rsid w:val="00862C78"/>
    <w:rsid w:val="008920F2"/>
    <w:rsid w:val="00945D52"/>
    <w:rsid w:val="00961207"/>
    <w:rsid w:val="00961736"/>
    <w:rsid w:val="0096562C"/>
    <w:rsid w:val="00A232B5"/>
    <w:rsid w:val="00A30953"/>
    <w:rsid w:val="00A31229"/>
    <w:rsid w:val="00A46FBD"/>
    <w:rsid w:val="00AB7423"/>
    <w:rsid w:val="00AC225C"/>
    <w:rsid w:val="00AE6668"/>
    <w:rsid w:val="00B05DD8"/>
    <w:rsid w:val="00B26113"/>
    <w:rsid w:val="00B31159"/>
    <w:rsid w:val="00B55F83"/>
    <w:rsid w:val="00B7122F"/>
    <w:rsid w:val="00B80E70"/>
    <w:rsid w:val="00BA25FE"/>
    <w:rsid w:val="00BB0225"/>
    <w:rsid w:val="00C22C73"/>
    <w:rsid w:val="00C46DD2"/>
    <w:rsid w:val="00C66461"/>
    <w:rsid w:val="00C72830"/>
    <w:rsid w:val="00CB1595"/>
    <w:rsid w:val="00CB4B8B"/>
    <w:rsid w:val="00CE13AE"/>
    <w:rsid w:val="00D05832"/>
    <w:rsid w:val="00D21AEE"/>
    <w:rsid w:val="00D30F45"/>
    <w:rsid w:val="00D71506"/>
    <w:rsid w:val="00D751A5"/>
    <w:rsid w:val="00DC3769"/>
    <w:rsid w:val="00DC4A39"/>
    <w:rsid w:val="00DC6B7C"/>
    <w:rsid w:val="00E078B3"/>
    <w:rsid w:val="00E21CF6"/>
    <w:rsid w:val="00E977D8"/>
    <w:rsid w:val="00EC3FED"/>
    <w:rsid w:val="00EC6B8E"/>
    <w:rsid w:val="00ED0D19"/>
    <w:rsid w:val="00F379A1"/>
    <w:rsid w:val="00F80672"/>
    <w:rsid w:val="00F93DD9"/>
    <w:rsid w:val="00FA6913"/>
    <w:rsid w:val="00FC2665"/>
    <w:rsid w:val="00FC5CD9"/>
    <w:rsid w:val="00FD068F"/>
    <w:rsid w:val="00FE2AE3"/>
    <w:rsid w:val="00FF7D47"/>
    <w:rsid w:val="244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38"/>
  <w15:chartTrackingRefBased/>
  <w15:docId w15:val="{976EE3E7-45D0-49FC-8A52-1CA59BF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D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hi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vitalsig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stltpublichealth/townhall/2017/12-dec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medscape.com/partners/cdc/public/cdc-commentar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dc.gov/vitalsigns/" TargetMode="External"/><Relationship Id="rId14" Type="http://schemas.openxmlformats.org/officeDocument/2006/relationships/hyperlink" Target="http://www.cdc.gov/nchhs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173CC2A3E4D95C6EA67E957F6B5" ma:contentTypeVersion="0" ma:contentTypeDescription="Create a new document." ma:contentTypeScope="" ma:versionID="7140113983e068de6089a02db44a0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AF01-38A4-4EEE-8C1D-49669194E8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42903-98A2-4F20-9FBE-FDBF2A1A7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FCE7C-FA8E-44B0-B617-4269C8BDCC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E35E72-9A25-41E1-8B9E-A16355EE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Angela (CDC/OID/NCHHSTP)</dc:creator>
  <cp:keywords/>
  <dc:description/>
  <cp:lastModifiedBy>Hayes, Demorah (CDC/OID/NCHHSTP)</cp:lastModifiedBy>
  <cp:revision>8</cp:revision>
  <cp:lastPrinted>2017-11-06T20:41:00Z</cp:lastPrinted>
  <dcterms:created xsi:type="dcterms:W3CDTF">2017-11-06T20:55:00Z</dcterms:created>
  <dcterms:modified xsi:type="dcterms:W3CDTF">2017-11-14T20:09:00Z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0x010100EA4FA173CC2A3E4D95C6EA67E957F6B5</vt:lpwstr>
  </property>
</Properties>
</file>