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56C6" w14:textId="27CD6F9B" w:rsidR="00545FA1" w:rsidRDefault="00D330F7">
      <w:pPr>
        <w:rPr>
          <w:rFonts w:ascii="Times New Roman" w:eastAsia="Times New Roman" w:hAnsi="Times New Roman" w:cs="Times New Roman"/>
          <w:sz w:val="20"/>
          <w:szCs w:val="20"/>
        </w:rPr>
      </w:pPr>
      <w:r>
        <w:rPr>
          <w:noProof/>
          <w:color w:val="1F2F5A"/>
        </w:rPr>
        <w:drawing>
          <wp:anchor distT="0" distB="0" distL="114300" distR="114300" simplePos="0" relativeHeight="251649536" behindDoc="0" locked="0" layoutInCell="1" allowOverlap="1" wp14:anchorId="7941F328" wp14:editId="592988AE">
            <wp:simplePos x="0" y="0"/>
            <wp:positionH relativeFrom="column">
              <wp:posOffset>4795777</wp:posOffset>
            </wp:positionH>
            <wp:positionV relativeFrom="paragraph">
              <wp:posOffset>-3018081</wp:posOffset>
            </wp:positionV>
            <wp:extent cx="4694571" cy="5475180"/>
            <wp:effectExtent l="0" t="0" r="0" b="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07797" cy="5490606"/>
                    </a:xfrm>
                    <a:prstGeom prst="rect">
                      <a:avLst/>
                    </a:prstGeom>
                  </pic:spPr>
                </pic:pic>
              </a:graphicData>
            </a:graphic>
            <wp14:sizeRelH relativeFrom="margin">
              <wp14:pctWidth>0</wp14:pctWidth>
            </wp14:sizeRelH>
            <wp14:sizeRelV relativeFrom="margin">
              <wp14:pctHeight>0</wp14:pctHeight>
            </wp14:sizeRelV>
          </wp:anchor>
        </w:drawing>
      </w:r>
    </w:p>
    <w:p w14:paraId="335EC81E" w14:textId="730E974C" w:rsidR="00545FA1" w:rsidRDefault="002E47F7">
      <w:pPr>
        <w:rPr>
          <w:rFonts w:ascii="Times New Roman" w:eastAsia="Times New Roman" w:hAnsi="Times New Roman" w:cs="Times New Roman"/>
          <w:sz w:val="20"/>
          <w:szCs w:val="20"/>
        </w:rPr>
      </w:pPr>
      <w:r>
        <w:rPr>
          <w:noProof/>
          <w:color w:val="1F2F5A"/>
        </w:rPr>
        <w:drawing>
          <wp:anchor distT="0" distB="0" distL="114300" distR="114300" simplePos="0" relativeHeight="251653120" behindDoc="0" locked="0" layoutInCell="1" allowOverlap="1" wp14:anchorId="6B7892AE" wp14:editId="671FF222">
            <wp:simplePos x="0" y="0"/>
            <wp:positionH relativeFrom="column">
              <wp:posOffset>5592804</wp:posOffset>
            </wp:positionH>
            <wp:positionV relativeFrom="paragraph">
              <wp:posOffset>6736</wp:posOffset>
            </wp:positionV>
            <wp:extent cx="2113165" cy="1368626"/>
            <wp:effectExtent l="0" t="0" r="0" b="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165" cy="1368626"/>
                    </a:xfrm>
                    <a:prstGeom prst="rect">
                      <a:avLst/>
                    </a:prstGeom>
                  </pic:spPr>
                </pic:pic>
              </a:graphicData>
            </a:graphic>
            <wp14:sizeRelH relativeFrom="margin">
              <wp14:pctWidth>0</wp14:pctWidth>
            </wp14:sizeRelH>
            <wp14:sizeRelV relativeFrom="margin">
              <wp14:pctHeight>0</wp14:pctHeight>
            </wp14:sizeRelV>
          </wp:anchor>
        </w:drawing>
      </w:r>
    </w:p>
    <w:p w14:paraId="562FE6BC" w14:textId="36A1AA4A" w:rsidR="00545FA1" w:rsidRDefault="00545FA1">
      <w:pPr>
        <w:rPr>
          <w:rFonts w:ascii="Times New Roman" w:eastAsia="Times New Roman" w:hAnsi="Times New Roman" w:cs="Times New Roman"/>
          <w:sz w:val="20"/>
          <w:szCs w:val="20"/>
        </w:rPr>
      </w:pPr>
    </w:p>
    <w:p w14:paraId="06B3B136" w14:textId="7FC099DE" w:rsidR="00545FA1" w:rsidRDefault="00545FA1">
      <w:pPr>
        <w:rPr>
          <w:rFonts w:ascii="Times New Roman" w:eastAsia="Times New Roman" w:hAnsi="Times New Roman" w:cs="Times New Roman"/>
          <w:sz w:val="20"/>
          <w:szCs w:val="20"/>
        </w:rPr>
      </w:pPr>
      <w:bookmarkStart w:id="0" w:name="UequalsU.pdf"/>
      <w:bookmarkEnd w:id="0"/>
    </w:p>
    <w:p w14:paraId="36A22236" w14:textId="2CA07E8E" w:rsidR="00545FA1" w:rsidRDefault="00545FA1">
      <w:pPr>
        <w:rPr>
          <w:rFonts w:ascii="Times New Roman" w:eastAsia="Times New Roman" w:hAnsi="Times New Roman" w:cs="Times New Roman"/>
          <w:sz w:val="20"/>
          <w:szCs w:val="20"/>
        </w:rPr>
      </w:pPr>
    </w:p>
    <w:p w14:paraId="050730EF" w14:textId="5285D434" w:rsidR="00545FA1" w:rsidRDefault="00545FA1">
      <w:pPr>
        <w:spacing w:before="10"/>
        <w:rPr>
          <w:rFonts w:ascii="Times New Roman" w:eastAsia="Times New Roman" w:hAnsi="Times New Roman" w:cs="Times New Roman"/>
          <w:sz w:val="18"/>
          <w:szCs w:val="18"/>
        </w:rPr>
      </w:pPr>
    </w:p>
    <w:p w14:paraId="7FED06F4" w14:textId="24DB7C8A" w:rsidR="00545FA1" w:rsidRDefault="007B6D6A">
      <w:pPr>
        <w:ind w:left="684"/>
        <w:rPr>
          <w:rFonts w:ascii="Work Sans Light" w:eastAsia="Work Sans Light" w:hAnsi="Work Sans Light" w:cs="Work Sans Light"/>
          <w:sz w:val="20"/>
          <w:szCs w:val="20"/>
        </w:rPr>
      </w:pPr>
      <w:r>
        <w:rPr>
          <w:rFonts w:ascii="Work Sans Light"/>
          <w:color w:val="294581"/>
          <w:sz w:val="20"/>
        </w:rPr>
        <w:t>June</w:t>
      </w:r>
      <w:r w:rsidR="0080653D">
        <w:rPr>
          <w:rFonts w:ascii="Work Sans Light"/>
          <w:color w:val="294581"/>
          <w:sz w:val="20"/>
        </w:rPr>
        <w:t xml:space="preserve"> </w:t>
      </w:r>
      <w:r w:rsidR="00EC1F71">
        <w:rPr>
          <w:rFonts w:ascii="Work Sans Light"/>
          <w:color w:val="294581"/>
          <w:sz w:val="20"/>
        </w:rPr>
        <w:t>4</w:t>
      </w:r>
      <w:r w:rsidR="0080653D">
        <w:rPr>
          <w:rFonts w:ascii="Work Sans Light"/>
          <w:color w:val="294581"/>
          <w:sz w:val="20"/>
        </w:rPr>
        <w:t>, 202</w:t>
      </w:r>
      <w:r>
        <w:rPr>
          <w:rFonts w:ascii="Work Sans Light"/>
          <w:color w:val="294581"/>
          <w:sz w:val="20"/>
        </w:rPr>
        <w:t>1</w:t>
      </w:r>
    </w:p>
    <w:p w14:paraId="4330BF71" w14:textId="14972D06" w:rsidR="00545FA1" w:rsidRDefault="00545FA1">
      <w:pPr>
        <w:rPr>
          <w:rFonts w:ascii="Work Sans Light" w:eastAsia="Work Sans Light" w:hAnsi="Work Sans Light" w:cs="Work Sans Light"/>
          <w:sz w:val="20"/>
          <w:szCs w:val="20"/>
        </w:rPr>
      </w:pPr>
    </w:p>
    <w:p w14:paraId="402D352E" w14:textId="0AB2FAD0" w:rsidR="00545FA1" w:rsidRDefault="002E47F7">
      <w:pPr>
        <w:rPr>
          <w:rFonts w:ascii="Work Sans Light" w:eastAsia="Work Sans Light" w:hAnsi="Work Sans Light" w:cs="Work Sans Light"/>
        </w:rPr>
      </w:pPr>
      <w:r>
        <w:rPr>
          <w:rFonts w:ascii="Work Sans Light" w:eastAsia="Work Sans Light" w:hAnsi="Work Sans Light" w:cs="Work Sans Light"/>
          <w:noProof/>
        </w:rPr>
        <w:pict w14:anchorId="7D4B30AC">
          <v:rect id="_x0000_s1067" style="position:absolute;margin-left:28.5pt;margin-top:9.15pt;width:372.2pt;height:34.6pt;z-index:-251656192" fillcolor="#f5b544" stroked="f"/>
        </w:pict>
      </w:r>
    </w:p>
    <w:p w14:paraId="2FEAA155" w14:textId="4E1684B8" w:rsidR="00545FA1" w:rsidRDefault="002E47F7" w:rsidP="00EC1F71">
      <w:pPr>
        <w:pStyle w:val="Heading1"/>
        <w:spacing w:before="34" w:line="502" w:lineRule="exact"/>
        <w:rPr>
          <w:color w:val="1F2F5A"/>
        </w:rPr>
      </w:pPr>
      <w:bookmarkStart w:id="1" w:name="_Hlk73622463"/>
      <w:r>
        <w:rPr>
          <w:rFonts w:ascii="Work Sans Light" w:eastAsia="Work Sans Light" w:hAnsi="Work Sans Light" w:cs="Work Sans Light"/>
          <w:noProof/>
        </w:rPr>
        <w:pict w14:anchorId="7D4B30AC">
          <v:rect id="_x0000_s1068" style="position:absolute;left:0;text-align:left;margin-left:28.55pt;margin-top:24.2pt;width:232.95pt;height:34.6pt;z-index:-251655168" fillcolor="#f5b544" stroked="f"/>
        </w:pict>
      </w:r>
      <w:proofErr w:type="spellStart"/>
      <w:r w:rsidR="007B6D6A">
        <w:rPr>
          <w:color w:val="1F2F5A"/>
        </w:rPr>
        <w:t>NOFO</w:t>
      </w:r>
      <w:proofErr w:type="spellEnd"/>
      <w:r w:rsidR="007B6D6A">
        <w:rPr>
          <w:color w:val="1F2F5A"/>
        </w:rPr>
        <w:t xml:space="preserve"> </w:t>
      </w:r>
      <w:r w:rsidR="00EC1F71">
        <w:rPr>
          <w:color w:val="1F2F5A"/>
        </w:rPr>
        <w:t>CHECKLIST FOR CDC</w:t>
      </w:r>
    </w:p>
    <w:p w14:paraId="70F8EB7F" w14:textId="77777777" w:rsidR="00EC1F71" w:rsidRDefault="00EC1F71" w:rsidP="00EC1F71">
      <w:pPr>
        <w:pStyle w:val="Heading1"/>
        <w:spacing w:before="34" w:line="502" w:lineRule="exact"/>
        <w:rPr>
          <w:color w:val="1F2F5A"/>
        </w:rPr>
      </w:pPr>
      <w:r>
        <w:rPr>
          <w:rFonts w:ascii="Work Sans Light" w:eastAsia="Work Sans Light" w:hAnsi="Work Sans Light" w:cs="Work Sans Light"/>
          <w:noProof/>
        </w:rPr>
        <w:pict w14:anchorId="7D4B30AC">
          <v:rect id="_x0000_s1070" style="position:absolute;left:0;text-align:left;margin-left:28.5pt;margin-top:18.25pt;width:337.25pt;height:34.6pt;z-index:-251647488" fillcolor="#f5b544" stroked="f"/>
        </w:pict>
      </w:r>
      <w:r>
        <w:rPr>
          <w:color w:val="1F2F5A"/>
        </w:rPr>
        <w:t xml:space="preserve">DIS WORKFORCE </w:t>
      </w:r>
    </w:p>
    <w:p w14:paraId="078A0B08" w14:textId="181A33F7" w:rsidR="00EC1F71" w:rsidRPr="00D330F7" w:rsidRDefault="00EC1F71" w:rsidP="00EC1F71">
      <w:pPr>
        <w:pStyle w:val="Heading1"/>
        <w:spacing w:before="34" w:line="502" w:lineRule="exact"/>
        <w:rPr>
          <w:color w:val="1F2F5A"/>
        </w:rPr>
      </w:pPr>
      <w:r>
        <w:rPr>
          <w:color w:val="1F2F5A"/>
        </w:rPr>
        <w:t>DEVELOPMENT GUIDANCE</w:t>
      </w:r>
    </w:p>
    <w:bookmarkEnd w:id="1"/>
    <w:p w14:paraId="573C1032" w14:textId="5CBF5183" w:rsidR="00545FA1" w:rsidRDefault="00545FA1">
      <w:pPr>
        <w:rPr>
          <w:rFonts w:ascii="Work Sans" w:eastAsia="Work Sans" w:hAnsi="Work Sans" w:cs="Work Sans"/>
          <w:b/>
          <w:bCs/>
          <w:sz w:val="20"/>
          <w:szCs w:val="20"/>
        </w:rPr>
      </w:pPr>
    </w:p>
    <w:p w14:paraId="36463198" w14:textId="77777777" w:rsidR="00545FA1" w:rsidRDefault="00545FA1">
      <w:pPr>
        <w:rPr>
          <w:rFonts w:ascii="Work Sans" w:eastAsia="Work Sans" w:hAnsi="Work Sans" w:cs="Work Sans"/>
          <w:b/>
          <w:bCs/>
          <w:sz w:val="20"/>
          <w:szCs w:val="20"/>
        </w:rPr>
      </w:pPr>
    </w:p>
    <w:p w14:paraId="3DE96F7B" w14:textId="77777777" w:rsidR="00545FA1" w:rsidRDefault="00545FA1">
      <w:pPr>
        <w:spacing w:before="9"/>
        <w:rPr>
          <w:rFonts w:ascii="Work Sans" w:eastAsia="Work Sans" w:hAnsi="Work Sans" w:cs="Work Sans"/>
          <w:b/>
          <w:bCs/>
          <w:sz w:val="19"/>
          <w:szCs w:val="19"/>
        </w:rPr>
      </w:pPr>
    </w:p>
    <w:p w14:paraId="3F66A4AA" w14:textId="77777777" w:rsidR="00545FA1" w:rsidRDefault="002E47F7">
      <w:pPr>
        <w:spacing w:line="40" w:lineRule="atLeast"/>
        <w:ind w:left="626"/>
        <w:rPr>
          <w:rFonts w:ascii="Work Sans" w:eastAsia="Work Sans" w:hAnsi="Work Sans" w:cs="Work Sans"/>
          <w:sz w:val="4"/>
          <w:szCs w:val="4"/>
        </w:rPr>
      </w:pPr>
      <w:r>
        <w:rPr>
          <w:rFonts w:ascii="Work Sans" w:eastAsia="Work Sans" w:hAnsi="Work Sans" w:cs="Work Sans"/>
          <w:sz w:val="4"/>
          <w:szCs w:val="4"/>
        </w:rPr>
      </w:r>
      <w:r>
        <w:rPr>
          <w:rFonts w:ascii="Work Sans" w:eastAsia="Work Sans" w:hAnsi="Work Sans" w:cs="Work Sans"/>
          <w:sz w:val="4"/>
          <w:szCs w:val="4"/>
        </w:rPr>
        <w:pict w14:anchorId="10D45E26">
          <v:group id="_x0000_s1040" style="width:52pt;height:2pt;mso-position-horizontal-relative:char;mso-position-vertical-relative:line" coordsize="1040,40">
            <v:group id="_x0000_s1041" style="position:absolute;left:20;top:20;width:1000;height:2" coordorigin="20,20" coordsize=",2">
              <v:shape id="_x0000_s1042" style="position:absolute;left:20;top:20;width:1000;height:2" coordorigin="20,20" coordsize=",0" path="m20,20r1000,e" filled="f" strokecolor="#f4b544" strokeweight="2pt">
                <v:path arrowok="t"/>
              </v:shape>
            </v:group>
            <w10:anchorlock/>
          </v:group>
        </w:pict>
      </w:r>
    </w:p>
    <w:p w14:paraId="7998C2C0" w14:textId="77777777" w:rsidR="00876DA6" w:rsidRDefault="00876DA6" w:rsidP="00876DA6">
      <w:pPr>
        <w:pStyle w:val="paragraph"/>
        <w:spacing w:before="0" w:beforeAutospacing="0" w:after="0" w:afterAutospacing="0"/>
        <w:ind w:firstLine="626"/>
        <w:textAlignment w:val="baseline"/>
        <w:rPr>
          <w:rStyle w:val="normaltextrun"/>
          <w:rFonts w:ascii="Work Sans" w:hAnsi="Work Sans" w:cs="Calibri"/>
          <w:b/>
          <w:bCs/>
          <w:sz w:val="22"/>
          <w:szCs w:val="22"/>
        </w:rPr>
      </w:pPr>
    </w:p>
    <w:p w14:paraId="5A855A0C" w14:textId="0300BC15" w:rsidR="00876DA6" w:rsidRDefault="00EC1F71" w:rsidP="00EC1F71">
      <w:pPr>
        <w:pStyle w:val="paragraph"/>
        <w:spacing w:before="0" w:beforeAutospacing="0" w:after="0" w:afterAutospacing="0"/>
        <w:ind w:left="626"/>
        <w:textAlignment w:val="baseline"/>
        <w:rPr>
          <w:rStyle w:val="normaltextrun"/>
          <w:rFonts w:ascii="Work Sans" w:hAnsi="Work Sans" w:cs="Calibri"/>
          <w:b/>
          <w:bCs/>
          <w:color w:val="294581"/>
          <w:sz w:val="22"/>
          <w:szCs w:val="22"/>
        </w:rPr>
      </w:pPr>
      <w:r>
        <w:rPr>
          <w:rStyle w:val="normaltextrun"/>
          <w:rFonts w:ascii="Work Sans" w:hAnsi="Work Sans" w:cs="Calibri"/>
          <w:b/>
          <w:bCs/>
          <w:color w:val="294581"/>
          <w:sz w:val="22"/>
          <w:szCs w:val="22"/>
        </w:rPr>
        <w:t xml:space="preserve">Purpose: </w:t>
      </w:r>
      <w:r w:rsidRPr="002E47F7">
        <w:rPr>
          <w:rFonts w:ascii="Work Sans" w:eastAsia="Calibri" w:hAnsi="Work Sans" w:cs="Calibri"/>
          <w:sz w:val="22"/>
          <w:szCs w:val="22"/>
        </w:rPr>
        <w:t xml:space="preserve">This checklist is a tool to help project area staff ensure that deliverables and key elements in the </w:t>
      </w:r>
      <w:proofErr w:type="spellStart"/>
      <w:r w:rsidRPr="002E47F7">
        <w:rPr>
          <w:rFonts w:ascii="Work Sans" w:eastAsia="Calibri" w:hAnsi="Work Sans" w:cs="Calibri"/>
          <w:sz w:val="22"/>
          <w:szCs w:val="22"/>
        </w:rPr>
        <w:t>NOFO</w:t>
      </w:r>
      <w:proofErr w:type="spellEnd"/>
      <w:r w:rsidRPr="002E47F7">
        <w:rPr>
          <w:rFonts w:ascii="Work Sans" w:eastAsia="Calibri" w:hAnsi="Work Sans" w:cs="Calibri"/>
          <w:sz w:val="22"/>
          <w:szCs w:val="22"/>
        </w:rPr>
        <w:t xml:space="preserve"> are met and contained in the proposal submitted to CDC.</w:t>
      </w:r>
    </w:p>
    <w:p w14:paraId="30949AC5" w14:textId="77777777" w:rsidR="00876DA6" w:rsidRDefault="00876DA6" w:rsidP="00876DA6">
      <w:pPr>
        <w:pStyle w:val="paragraph"/>
        <w:spacing w:before="0" w:beforeAutospacing="0" w:after="0" w:afterAutospacing="0"/>
        <w:ind w:firstLine="626"/>
        <w:textAlignment w:val="baseline"/>
        <w:rPr>
          <w:rStyle w:val="normaltextrun"/>
          <w:rFonts w:ascii="Work Sans" w:hAnsi="Work Sans" w:cs="Calibri"/>
          <w:b/>
          <w:bCs/>
          <w:sz w:val="22"/>
          <w:szCs w:val="22"/>
        </w:rPr>
      </w:pPr>
    </w:p>
    <w:p w14:paraId="48DC69F5" w14:textId="79D3A10E" w:rsidR="00876DA6" w:rsidRDefault="00EC1F71" w:rsidP="00876DA6">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r>
        <w:rPr>
          <w:rStyle w:val="normaltextrun"/>
          <w:rFonts w:ascii="Work Sans" w:hAnsi="Work Sans" w:cs="Calibri"/>
          <w:b/>
          <w:bCs/>
          <w:color w:val="294581"/>
          <w:sz w:val="22"/>
          <w:szCs w:val="22"/>
        </w:rPr>
        <w:t>Deliverables</w:t>
      </w:r>
    </w:p>
    <w:p w14:paraId="4452059C" w14:textId="77777777" w:rsidR="002E47F7" w:rsidRDefault="002E47F7" w:rsidP="002E47F7">
      <w:pPr>
        <w:pStyle w:val="Default"/>
        <w:ind w:left="720"/>
        <w:rPr>
          <w:rFonts w:ascii="Work Sans" w:hAnsi="Work Sans" w:cstheme="minorHAnsi"/>
          <w:color w:val="auto"/>
          <w:sz w:val="22"/>
          <w:szCs w:val="22"/>
        </w:rPr>
      </w:pPr>
    </w:p>
    <w:p w14:paraId="261E2322" w14:textId="31A5E514" w:rsidR="002E47F7" w:rsidRPr="002E47F7" w:rsidRDefault="002E47F7" w:rsidP="002E47F7">
      <w:pPr>
        <w:pStyle w:val="Default"/>
        <w:numPr>
          <w:ilvl w:val="0"/>
          <w:numId w:val="24"/>
        </w:numPr>
        <w:rPr>
          <w:rFonts w:ascii="Work Sans" w:hAnsi="Work Sans" w:cstheme="minorHAnsi"/>
          <w:color w:val="auto"/>
          <w:sz w:val="22"/>
          <w:szCs w:val="22"/>
        </w:rPr>
      </w:pPr>
      <w:r w:rsidRPr="002E47F7">
        <w:rPr>
          <w:rFonts w:ascii="Work Sans" w:hAnsi="Work Sans" w:cstheme="minorHAnsi"/>
          <w:color w:val="auto"/>
          <w:sz w:val="22"/>
          <w:szCs w:val="22"/>
        </w:rPr>
        <w:t xml:space="preserve">Within five business days of receipt of this guidance, the Authorized Official for each respective recipient is required to acknowledge receipt of this guidance as a Grant Note in </w:t>
      </w:r>
      <w:proofErr w:type="spellStart"/>
      <w:r w:rsidRPr="002E47F7">
        <w:rPr>
          <w:rFonts w:ascii="Work Sans" w:hAnsi="Work Sans" w:cstheme="minorHAnsi"/>
          <w:color w:val="auto"/>
          <w:sz w:val="22"/>
          <w:szCs w:val="22"/>
        </w:rPr>
        <w:t>GrantSolutions</w:t>
      </w:r>
      <w:proofErr w:type="spellEnd"/>
      <w:r w:rsidRPr="002E47F7">
        <w:rPr>
          <w:rFonts w:ascii="Work Sans" w:hAnsi="Work Sans" w:cstheme="minorHAnsi"/>
          <w:color w:val="auto"/>
          <w:sz w:val="22"/>
          <w:szCs w:val="22"/>
        </w:rPr>
        <w:t xml:space="preserve">. The acknowledgement must be submitted on official letterhead and utilize the attached “Acknowledgement Letter for PS19-1901– COVID-19 Supplemental Funds” template. </w:t>
      </w:r>
    </w:p>
    <w:p w14:paraId="6D369542" w14:textId="77777777" w:rsidR="002E47F7" w:rsidRPr="002E47F7" w:rsidRDefault="002E47F7" w:rsidP="002E47F7">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 xml:space="preserve">Workplan Through 12/31/2021 – Submit within 60 days of receipt of </w:t>
      </w:r>
      <w:proofErr w:type="gramStart"/>
      <w:r w:rsidRPr="002E47F7">
        <w:rPr>
          <w:rFonts w:ascii="Work Sans" w:hAnsi="Work Sans" w:cstheme="minorHAnsi"/>
        </w:rPr>
        <w:t>funds</w:t>
      </w:r>
      <w:proofErr w:type="gramEnd"/>
      <w:r w:rsidRPr="002E47F7">
        <w:rPr>
          <w:rFonts w:ascii="Work Sans" w:hAnsi="Work Sans" w:cstheme="minorHAnsi"/>
        </w:rPr>
        <w:t xml:space="preserve"> </w:t>
      </w:r>
    </w:p>
    <w:p w14:paraId="6208F0DF"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Describe</w:t>
      </w:r>
      <w:r w:rsidRPr="002E47F7">
        <w:rPr>
          <w:rFonts w:ascii="Work Sans" w:hAnsi="Work Sans" w:cstheme="minorHAnsi"/>
          <w:b/>
          <w:bCs/>
        </w:rPr>
        <w:t xml:space="preserve"> </w:t>
      </w:r>
      <w:r w:rsidRPr="002E47F7">
        <w:rPr>
          <w:rFonts w:ascii="Work Sans" w:hAnsi="Work Sans" w:cstheme="minorHAnsi"/>
        </w:rPr>
        <w:t xml:space="preserve">approaches to: </w:t>
      </w:r>
    </w:p>
    <w:p w14:paraId="0C0D8A6F"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Procuring sufficient personnel to meet jurisdictional response needs for the COVID-19 pandemic and other incident infections.</w:t>
      </w:r>
    </w:p>
    <w:p w14:paraId="7E847B9E"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Describe jurisdictional response needs for the COVID-19 pandemic and other incident </w:t>
      </w:r>
      <w:proofErr w:type="gramStart"/>
      <w:r w:rsidRPr="002E47F7">
        <w:rPr>
          <w:rFonts w:ascii="Work Sans" w:hAnsi="Work Sans" w:cstheme="minorHAnsi"/>
        </w:rPr>
        <w:t>infections</w:t>
      </w:r>
      <w:proofErr w:type="gramEnd"/>
    </w:p>
    <w:p w14:paraId="3B875E8D"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Describe how you are prioritizing hard-to-reach communities, focusing diversity, equity, and inclusion in hiring and recruiting workers from local </w:t>
      </w:r>
      <w:proofErr w:type="gramStart"/>
      <w:r w:rsidRPr="002E47F7">
        <w:rPr>
          <w:rFonts w:ascii="Work Sans" w:hAnsi="Work Sans" w:cstheme="minorHAnsi"/>
        </w:rPr>
        <w:t>communities</w:t>
      </w:r>
      <w:proofErr w:type="gramEnd"/>
      <w:r w:rsidRPr="002E47F7">
        <w:rPr>
          <w:rFonts w:ascii="Work Sans" w:hAnsi="Work Sans" w:cstheme="minorHAnsi"/>
        </w:rPr>
        <w:t xml:space="preserve"> </w:t>
      </w:r>
    </w:p>
    <w:p w14:paraId="53430E54"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Provide a brief overview of their programmatic context and capacity to implement workforce development goals, and information on needs </w:t>
      </w:r>
      <w:proofErr w:type="gramStart"/>
      <w:r w:rsidRPr="002E47F7">
        <w:rPr>
          <w:rFonts w:ascii="Work Sans" w:hAnsi="Work Sans" w:cstheme="minorHAnsi"/>
        </w:rPr>
        <w:t>assessment</w:t>
      </w:r>
      <w:proofErr w:type="gramEnd"/>
    </w:p>
    <w:p w14:paraId="4E8994D1"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 xml:space="preserve">Describe current organizational </w:t>
      </w:r>
      <w:proofErr w:type="gramStart"/>
      <w:r w:rsidRPr="002E47F7">
        <w:rPr>
          <w:rFonts w:ascii="Work Sans" w:hAnsi="Work Sans" w:cstheme="minorHAnsi"/>
        </w:rPr>
        <w:t>structure</w:t>
      </w:r>
      <w:proofErr w:type="gramEnd"/>
    </w:p>
    <w:p w14:paraId="0F1EE9C6"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Describe current staffing, staffing and skills gaps, training, training gaps, and outbreak response capacity.</w:t>
      </w:r>
    </w:p>
    <w:p w14:paraId="2FFB0E39"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 xml:space="preserve">Provide organizational chart(s) and policy and procedure documents at the state and local levels, as </w:t>
      </w:r>
      <w:proofErr w:type="gramStart"/>
      <w:r w:rsidRPr="002E47F7">
        <w:rPr>
          <w:rFonts w:ascii="Work Sans" w:hAnsi="Work Sans" w:cstheme="minorHAnsi"/>
        </w:rPr>
        <w:t>applicable</w:t>
      </w:r>
      <w:proofErr w:type="gramEnd"/>
    </w:p>
    <w:p w14:paraId="4D5D6A83"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Either include CDC suggested work plan template or a locally developed workplan. (Recipients are not required to use the CDC template but will be required to submit all information included in the CDC work plan template.)</w:t>
      </w:r>
    </w:p>
    <w:p w14:paraId="13CBFA36" w14:textId="77777777" w:rsidR="002E47F7" w:rsidRPr="002E47F7" w:rsidRDefault="002E47F7" w:rsidP="002E47F7">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Include One-year Hiring Goals: As part of their work plans, recipients must project their hiring goals and priorities, including those of subrecipients for the current performance period.</w:t>
      </w:r>
    </w:p>
    <w:p w14:paraId="134A9C32"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Include mitigation plans to address challenges in meeting these goals.</w:t>
      </w:r>
    </w:p>
    <w:p w14:paraId="3056F4F2"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Include summary of hiring goals that identify the community-based organizations with whom they or subrecipients partner and the specific community(</w:t>
      </w:r>
      <w:proofErr w:type="spellStart"/>
      <w:r w:rsidRPr="002E47F7">
        <w:rPr>
          <w:rFonts w:ascii="Work Sans" w:hAnsi="Work Sans" w:cstheme="minorHAnsi"/>
        </w:rPr>
        <w:t>ies</w:t>
      </w:r>
      <w:proofErr w:type="spellEnd"/>
      <w:r w:rsidRPr="002E47F7">
        <w:rPr>
          <w:rFonts w:ascii="Work Sans" w:hAnsi="Work Sans" w:cstheme="minorHAnsi"/>
        </w:rPr>
        <w:t>) those partners primarily support.</w:t>
      </w:r>
    </w:p>
    <w:p w14:paraId="12FFA608" w14:textId="77777777" w:rsidR="002E47F7" w:rsidRPr="002E47F7" w:rsidRDefault="002E47F7" w:rsidP="002E47F7">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 xml:space="preserve">Submit a Budget: </w:t>
      </w:r>
    </w:p>
    <w:p w14:paraId="74914AA2"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Within 60 days of receipt of funds, recipients must submit budgets for activities through 12/31/2021. (This award will operate on the STD </w:t>
      </w:r>
      <w:proofErr w:type="spellStart"/>
      <w:r w:rsidRPr="002E47F7">
        <w:rPr>
          <w:rFonts w:ascii="Work Sans" w:hAnsi="Work Sans" w:cstheme="minorHAnsi"/>
        </w:rPr>
        <w:t>PCHD</w:t>
      </w:r>
      <w:proofErr w:type="spellEnd"/>
      <w:r w:rsidRPr="002E47F7">
        <w:rPr>
          <w:rFonts w:ascii="Work Sans" w:hAnsi="Work Sans" w:cstheme="minorHAnsi"/>
        </w:rPr>
        <w:t xml:space="preserve"> budget and performance period. The budget justification must be prepared in the general form, format, and to the level of detail as described in the CDC Budget Guidance.)</w:t>
      </w:r>
      <w:r w:rsidRPr="002E47F7">
        <w:rPr>
          <w:rFonts w:ascii="Work Sans" w:hAnsi="Work Sans" w:cstheme="minorHAnsi"/>
        </w:rPr>
        <w:tab/>
      </w:r>
    </w:p>
    <w:p w14:paraId="46D686EE" w14:textId="77777777" w:rsidR="002E47F7" w:rsidRPr="00876DA6"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35326A86" w14:textId="37BDA209"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r>
        <w:rPr>
          <w:rFonts w:ascii="Lucida Sans"/>
          <w:noProof/>
          <w:sz w:val="20"/>
        </w:rPr>
        <w:lastRenderedPageBreak/>
        <w:pict w14:anchorId="21BF4DC4">
          <v:shapetype id="_x0000_t202" coordsize="21600,21600" o:spt="202" path="m,l,21600r21600,l21600,xe">
            <v:stroke joinstyle="miter"/>
            <v:path gradientshapeok="t" o:connecttype="rect"/>
          </v:shapetype>
          <v:shape id="Text Box 2" o:spid="_x0000_s1072" type="#_x0000_t202" style="position:absolute;left:0;text-align:left;margin-left:359.65pt;margin-top:13.25pt;width:244.35pt;height:35.35pt;z-index:25167308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Text Box 2;mso-fit-shape-to-text:t">
              <w:txbxContent>
                <w:p w14:paraId="341FC146" w14:textId="77777777" w:rsidR="002E47F7" w:rsidRPr="00EC1F71" w:rsidRDefault="002E47F7" w:rsidP="002E47F7">
                  <w:pPr>
                    <w:rPr>
                      <w:rFonts w:ascii="Work Sans" w:hAnsi="Work Sans"/>
                      <w:b/>
                      <w:bCs/>
                      <w:color w:val="1F2F5A"/>
                      <w:sz w:val="48"/>
                      <w:szCs w:val="48"/>
                    </w:rPr>
                  </w:pPr>
                  <w:proofErr w:type="spellStart"/>
                  <w:r w:rsidRPr="00EC1F71">
                    <w:rPr>
                      <w:rFonts w:ascii="Work Sans" w:hAnsi="Work Sans"/>
                      <w:b/>
                      <w:bCs/>
                      <w:color w:val="1F2F5A"/>
                      <w:sz w:val="48"/>
                      <w:szCs w:val="48"/>
                    </w:rPr>
                    <w:t>NOFO</w:t>
                  </w:r>
                  <w:proofErr w:type="spellEnd"/>
                  <w:r w:rsidRPr="00EC1F71">
                    <w:rPr>
                      <w:rFonts w:ascii="Work Sans" w:hAnsi="Work Sans"/>
                      <w:b/>
                      <w:bCs/>
                      <w:color w:val="1F2F5A"/>
                      <w:sz w:val="48"/>
                      <w:szCs w:val="48"/>
                    </w:rPr>
                    <w:t xml:space="preserve"> CHECKLIST</w:t>
                  </w:r>
                </w:p>
              </w:txbxContent>
            </v:textbox>
            <w10:wrap type="square"/>
          </v:shape>
        </w:pict>
      </w:r>
      <w:r>
        <w:rPr>
          <w:rFonts w:ascii="Lucida Sans"/>
          <w:noProof/>
          <w:sz w:val="20"/>
        </w:rPr>
        <w:pict w14:anchorId="2E6A7249">
          <v:rect id="_x0000_s1071" style="position:absolute;left:0;text-align:left;margin-left:346.45pt;margin-top:10.45pt;width:246.1pt;height:38.15pt;z-index:251672064" fillcolor="#f5b544" stroked="f"/>
        </w:pict>
      </w:r>
    </w:p>
    <w:p w14:paraId="6C3F901D" w14:textId="50BD43EE"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r>
        <w:rPr>
          <w:rFonts w:ascii="Lucida Sans"/>
          <w:noProof/>
          <w:sz w:val="20"/>
        </w:rPr>
        <w:drawing>
          <wp:anchor distT="0" distB="0" distL="114300" distR="114300" simplePos="0" relativeHeight="251655168" behindDoc="0" locked="0" layoutInCell="1" allowOverlap="1" wp14:anchorId="7A5A3EC9" wp14:editId="62917A5C">
            <wp:simplePos x="0" y="0"/>
            <wp:positionH relativeFrom="column">
              <wp:posOffset>238512</wp:posOffset>
            </wp:positionH>
            <wp:positionV relativeFrom="paragraph">
              <wp:posOffset>13805</wp:posOffset>
            </wp:positionV>
            <wp:extent cx="2122170" cy="577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170" cy="577215"/>
                    </a:xfrm>
                    <a:prstGeom prst="rect">
                      <a:avLst/>
                    </a:prstGeom>
                  </pic:spPr>
                </pic:pic>
              </a:graphicData>
            </a:graphic>
            <wp14:sizeRelH relativeFrom="margin">
              <wp14:pctWidth>0</wp14:pctWidth>
            </wp14:sizeRelH>
            <wp14:sizeRelV relativeFrom="margin">
              <wp14:pctHeight>0</wp14:pctHeight>
            </wp14:sizeRelV>
          </wp:anchor>
        </w:drawing>
      </w:r>
    </w:p>
    <w:p w14:paraId="5F4B05FE" w14:textId="77777777"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7F0E8939" w14:textId="77777777"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2C18EE11" w14:textId="756C2466" w:rsidR="00876DA6" w:rsidRPr="00876DA6" w:rsidRDefault="00876DA6"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1A41DC88" w14:textId="77777777" w:rsidR="002E47F7" w:rsidRDefault="002E47F7" w:rsidP="00876DA6">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p>
    <w:p w14:paraId="4799FBBF" w14:textId="732980DF" w:rsidR="00376A26" w:rsidRDefault="00EC1F71" w:rsidP="00876DA6">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r>
        <w:rPr>
          <w:rStyle w:val="normaltextrun"/>
          <w:rFonts w:ascii="Work Sans" w:hAnsi="Work Sans" w:cs="Calibri"/>
          <w:b/>
          <w:bCs/>
          <w:color w:val="294581"/>
          <w:sz w:val="22"/>
          <w:szCs w:val="22"/>
        </w:rPr>
        <w:t>Allowable Costs</w:t>
      </w:r>
    </w:p>
    <w:p w14:paraId="7EA5972F" w14:textId="77777777" w:rsidR="002E47F7" w:rsidRPr="002E47F7" w:rsidRDefault="002E47F7" w:rsidP="002E47F7">
      <w:pPr>
        <w:pStyle w:val="ListParagraph"/>
        <w:widowControl/>
        <w:autoSpaceDE w:val="0"/>
        <w:autoSpaceDN w:val="0"/>
        <w:adjustRightInd w:val="0"/>
        <w:ind w:left="720"/>
        <w:contextualSpacing/>
        <w:rPr>
          <w:rFonts w:ascii="Work Sans" w:hAnsi="Work Sans" w:cstheme="minorHAnsi"/>
          <w:b/>
          <w:bCs/>
        </w:rPr>
      </w:pPr>
    </w:p>
    <w:p w14:paraId="1CD4FFE1" w14:textId="72C4B01F"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Application focuses on building the DIS workforce to strengthen the capacity of the jurisdiction to respond to the COVID-19 pandemic and other infectious diseases more effectively. </w:t>
      </w:r>
    </w:p>
    <w:p w14:paraId="32691F13" w14:textId="77777777"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The costs, including wages and benefits, related to recruiting, hiring, </w:t>
      </w:r>
      <w:proofErr w:type="gramStart"/>
      <w:r w:rsidRPr="002E47F7">
        <w:rPr>
          <w:rFonts w:ascii="Work Sans" w:hAnsi="Work Sans" w:cstheme="minorHAnsi"/>
        </w:rPr>
        <w:t>training</w:t>
      </w:r>
      <w:proofErr w:type="gramEnd"/>
      <w:r w:rsidRPr="002E47F7">
        <w:rPr>
          <w:rFonts w:ascii="Work Sans" w:hAnsi="Work Sans" w:cstheme="minorHAnsi"/>
        </w:rPr>
        <w:t xml:space="preserve"> and retaining disease investigation staff, including those who conduct or support case investigation, contact tracing, linkage to prevention and treatment, and outbreak response. </w:t>
      </w:r>
    </w:p>
    <w:p w14:paraId="05D9E88F" w14:textId="77777777" w:rsidR="002E47F7" w:rsidRPr="002E47F7" w:rsidRDefault="002E47F7" w:rsidP="002E47F7">
      <w:pPr>
        <w:pStyle w:val="ListParagraph"/>
        <w:widowControl/>
        <w:numPr>
          <w:ilvl w:val="1"/>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These individuals may be employed by: </w:t>
      </w:r>
    </w:p>
    <w:p w14:paraId="13BB6276" w14:textId="77777777" w:rsidR="002E47F7" w:rsidRPr="002E47F7" w:rsidRDefault="002E47F7" w:rsidP="002E47F7">
      <w:pPr>
        <w:pStyle w:val="ListParagraph"/>
        <w:widowControl/>
        <w:numPr>
          <w:ilvl w:val="2"/>
          <w:numId w:val="25"/>
        </w:numPr>
        <w:autoSpaceDE w:val="0"/>
        <w:autoSpaceDN w:val="0"/>
        <w:adjustRightInd w:val="0"/>
        <w:contextualSpacing/>
        <w:rPr>
          <w:rFonts w:ascii="Work Sans" w:hAnsi="Work Sans" w:cstheme="minorHAnsi"/>
          <w:b/>
          <w:bCs/>
        </w:rPr>
      </w:pPr>
      <w:proofErr w:type="spellStart"/>
      <w:r w:rsidRPr="002E47F7">
        <w:rPr>
          <w:rFonts w:ascii="Work Sans" w:hAnsi="Work Sans" w:cstheme="minorHAnsi"/>
        </w:rPr>
        <w:t>STLT</w:t>
      </w:r>
      <w:proofErr w:type="spellEnd"/>
      <w:r w:rsidRPr="002E47F7">
        <w:rPr>
          <w:rFonts w:ascii="Work Sans" w:hAnsi="Work Sans" w:cstheme="minorHAnsi"/>
        </w:rPr>
        <w:t xml:space="preserve"> public health governments or their fiscal agents </w:t>
      </w:r>
    </w:p>
    <w:p w14:paraId="16BCF84D" w14:textId="77777777" w:rsidR="002E47F7" w:rsidRPr="002E47F7" w:rsidRDefault="002E47F7" w:rsidP="002E47F7">
      <w:pPr>
        <w:pStyle w:val="ListParagraph"/>
        <w:widowControl/>
        <w:numPr>
          <w:ilvl w:val="2"/>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Nonprofit private or public organizations, clinical settings, or community-based organizations, with demonstrated expertise in implementing public health programs and established relationships with such </w:t>
      </w:r>
      <w:proofErr w:type="spellStart"/>
      <w:r w:rsidRPr="002E47F7">
        <w:rPr>
          <w:rFonts w:ascii="Work Sans" w:hAnsi="Work Sans" w:cstheme="minorHAnsi"/>
        </w:rPr>
        <w:t>STLT</w:t>
      </w:r>
      <w:proofErr w:type="spellEnd"/>
      <w:r w:rsidRPr="002E47F7">
        <w:rPr>
          <w:rFonts w:ascii="Work Sans" w:hAnsi="Work Sans" w:cstheme="minorHAnsi"/>
        </w:rPr>
        <w:t xml:space="preserve"> public health departments, particularly in medically underserved areas. </w:t>
      </w:r>
    </w:p>
    <w:p w14:paraId="6A8E549F" w14:textId="77777777"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Purchase of equipment and supplies necessary to support DIS including personal protective equipment, diagnostic tests (up to 10% of funding without CDC approval), computers, cell phones, internet costs, cybersecurity, software and technological tools, and equipment needed to perform the duties of the position, and other costs associated with support of the expanded workforce (to the extent these </w:t>
      </w:r>
      <w:proofErr w:type="gramStart"/>
      <w:r w:rsidRPr="002E47F7">
        <w:rPr>
          <w:rFonts w:ascii="Work Sans" w:hAnsi="Work Sans" w:cstheme="minorHAnsi"/>
        </w:rPr>
        <w:t>aren’t</w:t>
      </w:r>
      <w:proofErr w:type="gramEnd"/>
      <w:r w:rsidRPr="002E47F7">
        <w:rPr>
          <w:rFonts w:ascii="Work Sans" w:hAnsi="Work Sans" w:cstheme="minorHAnsi"/>
        </w:rPr>
        <w:t xml:space="preserve"> included in recipient indirect costs). </w:t>
      </w:r>
    </w:p>
    <w:p w14:paraId="71514FDE" w14:textId="77777777"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Administrative support services necessary to implement funded activities, including travel, training (to the extent these </w:t>
      </w:r>
      <w:proofErr w:type="gramStart"/>
      <w:r w:rsidRPr="002E47F7">
        <w:rPr>
          <w:rFonts w:ascii="Work Sans" w:hAnsi="Work Sans" w:cstheme="minorHAnsi"/>
        </w:rPr>
        <w:t>aren’t</w:t>
      </w:r>
      <w:proofErr w:type="gramEnd"/>
      <w:r w:rsidRPr="002E47F7">
        <w:rPr>
          <w:rFonts w:ascii="Work Sans" w:hAnsi="Work Sans" w:cstheme="minorHAnsi"/>
        </w:rPr>
        <w:t xml:space="preserve"> included in recipient indirect costs), and any required or recommended certifications. </w:t>
      </w:r>
    </w:p>
    <w:p w14:paraId="03F2C39D" w14:textId="3F869466" w:rsidR="00876DA6" w:rsidRDefault="00876DA6" w:rsidP="00376A26">
      <w:pPr>
        <w:pStyle w:val="paragraph"/>
        <w:spacing w:before="0" w:beforeAutospacing="0" w:after="0" w:afterAutospacing="0"/>
        <w:ind w:left="1421"/>
        <w:textAlignment w:val="baseline"/>
        <w:rPr>
          <w:rFonts w:ascii="Work Sans" w:hAnsi="Work Sans" w:cs="Segoe UI"/>
          <w:color w:val="294581"/>
          <w:sz w:val="18"/>
          <w:szCs w:val="18"/>
        </w:rPr>
      </w:pPr>
    </w:p>
    <w:p w14:paraId="7775A58B" w14:textId="52CCD8E6" w:rsidR="00376A26" w:rsidRPr="001D60BC" w:rsidRDefault="00EC1F71" w:rsidP="00BA2AE0">
      <w:pPr>
        <w:widowControl/>
        <w:ind w:firstLine="720"/>
        <w:textAlignment w:val="baseline"/>
        <w:rPr>
          <w:rFonts w:ascii="Work Sans" w:eastAsia="Times New Roman" w:hAnsi="Work Sans" w:cs="Calibri"/>
          <w:b/>
          <w:bCs/>
          <w:color w:val="294581"/>
        </w:rPr>
      </w:pPr>
      <w:r>
        <w:rPr>
          <w:rFonts w:ascii="Work Sans" w:eastAsia="Times New Roman" w:hAnsi="Work Sans" w:cs="Calibri"/>
          <w:b/>
          <w:bCs/>
          <w:color w:val="294581"/>
        </w:rPr>
        <w:t xml:space="preserve">Allowable Activities </w:t>
      </w:r>
    </w:p>
    <w:p w14:paraId="69E9C3A9" w14:textId="77777777" w:rsidR="002E47F7" w:rsidRDefault="002E47F7" w:rsidP="002E47F7">
      <w:pPr>
        <w:autoSpaceDE w:val="0"/>
        <w:autoSpaceDN w:val="0"/>
        <w:adjustRightInd w:val="0"/>
        <w:ind w:left="720"/>
        <w:rPr>
          <w:rFonts w:ascii="Work Sans" w:hAnsi="Work Sans" w:cstheme="minorHAnsi"/>
        </w:rPr>
      </w:pPr>
      <w:r w:rsidRPr="002E47F7">
        <w:rPr>
          <w:rFonts w:ascii="Work Sans" w:hAnsi="Work Sans" w:cstheme="minorHAnsi"/>
        </w:rPr>
        <w:t xml:space="preserve">Following is a sample list of allowable activities that may be considered to build the DIS workforce as well as activities that can be completed by the DIS workforce supported with this funding. This list </w:t>
      </w:r>
      <w:proofErr w:type="gramStart"/>
      <w:r w:rsidRPr="002E47F7">
        <w:rPr>
          <w:rFonts w:ascii="Work Sans" w:hAnsi="Work Sans" w:cstheme="minorHAnsi"/>
        </w:rPr>
        <w:t>is</w:t>
      </w:r>
      <w:proofErr w:type="gramEnd"/>
      <w:r w:rsidRPr="002E47F7">
        <w:rPr>
          <w:rFonts w:ascii="Work Sans" w:hAnsi="Work Sans" w:cstheme="minorHAnsi"/>
        </w:rPr>
        <w:t xml:space="preserve"> </w:t>
      </w:r>
    </w:p>
    <w:p w14:paraId="60D2190C" w14:textId="77777777" w:rsidR="002E47F7" w:rsidRDefault="002E47F7" w:rsidP="002E47F7">
      <w:pPr>
        <w:autoSpaceDE w:val="0"/>
        <w:autoSpaceDN w:val="0"/>
        <w:adjustRightInd w:val="0"/>
        <w:ind w:left="720"/>
        <w:rPr>
          <w:rFonts w:ascii="Work Sans" w:hAnsi="Work Sans" w:cstheme="minorHAnsi"/>
        </w:rPr>
      </w:pPr>
      <w:r w:rsidRPr="002E47F7">
        <w:rPr>
          <w:rFonts w:ascii="Work Sans" w:hAnsi="Work Sans" w:cstheme="minorHAnsi"/>
        </w:rPr>
        <w:t xml:space="preserve">not exhaustive; recipients are encouraged to think broadly to meet their individual jurisdictional </w:t>
      </w:r>
      <w:proofErr w:type="gramStart"/>
      <w:r w:rsidRPr="002E47F7">
        <w:rPr>
          <w:rFonts w:ascii="Work Sans" w:hAnsi="Work Sans" w:cstheme="minorHAnsi"/>
        </w:rPr>
        <w:t>needs</w:t>
      </w:r>
      <w:proofErr w:type="gramEnd"/>
    </w:p>
    <w:p w14:paraId="076F84C0" w14:textId="7717D81E" w:rsidR="002E47F7" w:rsidRPr="002E47F7" w:rsidRDefault="002E47F7" w:rsidP="002E47F7">
      <w:pPr>
        <w:autoSpaceDE w:val="0"/>
        <w:autoSpaceDN w:val="0"/>
        <w:adjustRightInd w:val="0"/>
        <w:ind w:left="720"/>
        <w:rPr>
          <w:rFonts w:ascii="Work Sans" w:hAnsi="Work Sans" w:cstheme="minorHAnsi"/>
        </w:rPr>
      </w:pPr>
      <w:r w:rsidRPr="002E47F7">
        <w:rPr>
          <w:rFonts w:ascii="Work Sans" w:hAnsi="Work Sans" w:cstheme="minorHAnsi"/>
        </w:rPr>
        <w:t xml:space="preserve">as well as the needs at the state, tribal, </w:t>
      </w:r>
      <w:proofErr w:type="gramStart"/>
      <w:r w:rsidRPr="002E47F7">
        <w:rPr>
          <w:rFonts w:ascii="Work Sans" w:hAnsi="Work Sans" w:cstheme="minorHAnsi"/>
        </w:rPr>
        <w:t>local</w:t>
      </w:r>
      <w:proofErr w:type="gramEnd"/>
      <w:r w:rsidRPr="002E47F7">
        <w:rPr>
          <w:rFonts w:ascii="Work Sans" w:hAnsi="Work Sans" w:cstheme="minorHAnsi"/>
        </w:rPr>
        <w:t xml:space="preserve"> and territorial level, if applicable. </w:t>
      </w:r>
    </w:p>
    <w:p w14:paraId="5C445C71" w14:textId="77777777" w:rsidR="002E47F7" w:rsidRPr="002E47F7" w:rsidRDefault="002E47F7" w:rsidP="002E47F7">
      <w:pPr>
        <w:autoSpaceDE w:val="0"/>
        <w:autoSpaceDN w:val="0"/>
        <w:adjustRightInd w:val="0"/>
        <w:rPr>
          <w:rFonts w:ascii="Work Sans" w:hAnsi="Work Sans" w:cstheme="minorHAnsi"/>
        </w:rPr>
      </w:pPr>
    </w:p>
    <w:p w14:paraId="459B38B6"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Using recent gap assessments, enumerate current staffing, identify programmatic strengths and gaps, and prioritize DIS hiring needs and goals, with a focus on frontline public health staff to respond to incident infections and outbreaks. If a gap assessment is not readily available, funds can be used to conduct this activity. </w:t>
      </w:r>
    </w:p>
    <w:p w14:paraId="6EDB79E7"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In addition to directly hiring staff, programs can use a variety of mechanisms to expand the DIS workforce, including, but not limited to </w:t>
      </w:r>
    </w:p>
    <w:p w14:paraId="74E0804F"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Using the COVID-19 Related Support Services (CRSS) contract mechanism through the General Services Administration (GSA) (Acquisition Gateway (gsa.gov) to obtain contract staff or </w:t>
      </w:r>
      <w:proofErr w:type="gramStart"/>
      <w:r w:rsidRPr="002E47F7">
        <w:rPr>
          <w:rFonts w:ascii="Work Sans" w:hAnsi="Work Sans" w:cstheme="minorHAnsi"/>
        </w:rPr>
        <w:t>services;</w:t>
      </w:r>
      <w:proofErr w:type="gramEnd"/>
      <w:r w:rsidRPr="002E47F7">
        <w:rPr>
          <w:rFonts w:ascii="Work Sans" w:hAnsi="Work Sans" w:cstheme="minorHAnsi"/>
        </w:rPr>
        <w:t xml:space="preserve">  </w:t>
      </w:r>
    </w:p>
    <w:p w14:paraId="63A75E64"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Veterans Employment Services (Veterans.gov</w:t>
      </w:r>
      <w:proofErr w:type="gramStart"/>
      <w:r w:rsidRPr="002E47F7">
        <w:rPr>
          <w:rFonts w:ascii="Work Sans" w:hAnsi="Work Sans" w:cstheme="minorHAnsi"/>
        </w:rPr>
        <w:t>);</w:t>
      </w:r>
      <w:proofErr w:type="gramEnd"/>
      <w:r w:rsidRPr="002E47F7">
        <w:rPr>
          <w:rFonts w:ascii="Work Sans" w:hAnsi="Work Sans" w:cstheme="minorHAnsi"/>
        </w:rPr>
        <w:t xml:space="preserve"> </w:t>
      </w:r>
    </w:p>
    <w:p w14:paraId="26DD20BC"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Forming partnerships with academic institutions, creating student internship or fellowship opportunities, and building graduation-to-workforce </w:t>
      </w:r>
      <w:proofErr w:type="gramStart"/>
      <w:r w:rsidRPr="002E47F7">
        <w:rPr>
          <w:rFonts w:ascii="Work Sans" w:hAnsi="Work Sans" w:cstheme="minorHAnsi"/>
        </w:rPr>
        <w:t>pipelines;</w:t>
      </w:r>
      <w:proofErr w:type="gramEnd"/>
      <w:r w:rsidRPr="002E47F7">
        <w:rPr>
          <w:rFonts w:ascii="Work Sans" w:hAnsi="Work Sans" w:cstheme="minorHAnsi"/>
        </w:rPr>
        <w:t xml:space="preserve"> </w:t>
      </w:r>
    </w:p>
    <w:p w14:paraId="0C3D902F"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Establishing partnerships with schools of public health, technical and administrative schools, and social services and social science programs; and </w:t>
      </w:r>
    </w:p>
    <w:p w14:paraId="30D12448"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Using temporary staffing or employment agencies. </w:t>
      </w:r>
    </w:p>
    <w:p w14:paraId="6269A363"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Addressing community resilience needs to respond effectively to the COVID-19 pandemic and other infectious diseases, including support of vaccine implementation. </w:t>
      </w:r>
    </w:p>
    <w:p w14:paraId="09AE06E0"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Making subawards or contracts to tribal and local entities to expand, train, and sustain a </w:t>
      </w:r>
      <w:proofErr w:type="gramStart"/>
      <w:r w:rsidRPr="002E47F7">
        <w:rPr>
          <w:rFonts w:ascii="Work Sans" w:hAnsi="Work Sans" w:cstheme="minorHAnsi"/>
        </w:rPr>
        <w:t>response-ready</w:t>
      </w:r>
      <w:proofErr w:type="gramEnd"/>
      <w:r w:rsidRPr="002E47F7">
        <w:rPr>
          <w:rFonts w:ascii="Work Sans" w:hAnsi="Work Sans" w:cstheme="minorHAnsi"/>
        </w:rPr>
        <w:t xml:space="preserve"> DIS workforce. </w:t>
      </w:r>
    </w:p>
    <w:p w14:paraId="2D2A4D99"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6848DCD7"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7BD0B1E9"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6DBFF545"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1708CCEB" w14:textId="77777777" w:rsidR="002E47F7" w:rsidRDefault="002E47F7" w:rsidP="002E47F7">
      <w:pPr>
        <w:pStyle w:val="ListParagraph"/>
        <w:widowControl/>
        <w:autoSpaceDE w:val="0"/>
        <w:autoSpaceDN w:val="0"/>
        <w:adjustRightInd w:val="0"/>
        <w:ind w:left="720"/>
        <w:contextualSpacing/>
        <w:rPr>
          <w:rFonts w:ascii="Work Sans" w:hAnsi="Work Sans" w:cstheme="minorHAnsi"/>
        </w:rPr>
      </w:pPr>
    </w:p>
    <w:p w14:paraId="62CF6DBE"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272B0987" w14:textId="19E3A1A5" w:rsidR="002E47F7" w:rsidRPr="002E47F7" w:rsidRDefault="002E47F7" w:rsidP="002E47F7">
      <w:pPr>
        <w:widowControl/>
        <w:autoSpaceDE w:val="0"/>
        <w:autoSpaceDN w:val="0"/>
        <w:adjustRightInd w:val="0"/>
        <w:ind w:left="360"/>
        <w:contextualSpacing/>
        <w:rPr>
          <w:rFonts w:ascii="Work Sans" w:hAnsi="Work Sans" w:cstheme="minorHAnsi"/>
        </w:rPr>
      </w:pPr>
      <w:r>
        <w:rPr>
          <w:rFonts w:ascii="Lucida Sans"/>
          <w:noProof/>
          <w:sz w:val="20"/>
        </w:rPr>
        <w:drawing>
          <wp:anchor distT="0" distB="0" distL="114300" distR="114300" simplePos="0" relativeHeight="251660288" behindDoc="0" locked="0" layoutInCell="1" allowOverlap="1" wp14:anchorId="3376C518" wp14:editId="64332DEE">
            <wp:simplePos x="0" y="0"/>
            <wp:positionH relativeFrom="column">
              <wp:posOffset>325755</wp:posOffset>
            </wp:positionH>
            <wp:positionV relativeFrom="paragraph">
              <wp:posOffset>36112</wp:posOffset>
            </wp:positionV>
            <wp:extent cx="2122170" cy="57721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170" cy="577215"/>
                    </a:xfrm>
                    <a:prstGeom prst="rect">
                      <a:avLst/>
                    </a:prstGeom>
                  </pic:spPr>
                </pic:pic>
              </a:graphicData>
            </a:graphic>
            <wp14:sizeRelH relativeFrom="margin">
              <wp14:pctWidth>0</wp14:pctWidth>
            </wp14:sizeRelH>
            <wp14:sizeRelV relativeFrom="margin">
              <wp14:pctHeight>0</wp14:pctHeight>
            </wp14:sizeRelV>
          </wp:anchor>
        </w:drawing>
      </w:r>
      <w:r>
        <w:rPr>
          <w:rFonts w:ascii="Work Sans" w:hAnsi="Work Sans" w:cstheme="minorHAnsi"/>
          <w:noProof/>
        </w:rPr>
        <w:pict w14:anchorId="2E6A7249">
          <v:rect id="_x0000_s1073" style="position:absolute;left:0;text-align:left;margin-left:349pt;margin-top:1.1pt;width:246.1pt;height:38.15pt;z-index:251674112;mso-position-horizontal-relative:text;mso-position-vertical-relative:text" fillcolor="#f5b544" stroked="f"/>
        </w:pict>
      </w:r>
      <w:r>
        <w:rPr>
          <w:rFonts w:ascii="Work Sans" w:hAnsi="Work Sans" w:cstheme="minorHAnsi"/>
          <w:noProof/>
        </w:rPr>
        <w:pict w14:anchorId="21BF4DC4">
          <v:shape id="_x0000_s1074" type="#_x0000_t202" style="position:absolute;left:0;text-align:left;margin-left:362.25pt;margin-top:4.05pt;width:244.55pt;height:35.35pt;z-index:25167513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_x0000_s1074;mso-fit-shape-to-text:t">
              <w:txbxContent>
                <w:p w14:paraId="12C6350E" w14:textId="77777777" w:rsidR="002E47F7" w:rsidRPr="00EC1F71" w:rsidRDefault="002E47F7" w:rsidP="002E47F7">
                  <w:pPr>
                    <w:rPr>
                      <w:rFonts w:ascii="Work Sans" w:hAnsi="Work Sans"/>
                      <w:b/>
                      <w:bCs/>
                      <w:color w:val="1F2F5A"/>
                      <w:sz w:val="48"/>
                      <w:szCs w:val="48"/>
                    </w:rPr>
                  </w:pPr>
                  <w:proofErr w:type="spellStart"/>
                  <w:r w:rsidRPr="00EC1F71">
                    <w:rPr>
                      <w:rFonts w:ascii="Work Sans" w:hAnsi="Work Sans"/>
                      <w:b/>
                      <w:bCs/>
                      <w:color w:val="1F2F5A"/>
                      <w:sz w:val="48"/>
                      <w:szCs w:val="48"/>
                    </w:rPr>
                    <w:t>NOFO</w:t>
                  </w:r>
                  <w:proofErr w:type="spellEnd"/>
                  <w:r w:rsidRPr="00EC1F71">
                    <w:rPr>
                      <w:rFonts w:ascii="Work Sans" w:hAnsi="Work Sans"/>
                      <w:b/>
                      <w:bCs/>
                      <w:color w:val="1F2F5A"/>
                      <w:sz w:val="48"/>
                      <w:szCs w:val="48"/>
                    </w:rPr>
                    <w:t xml:space="preserve"> CHECKLIST</w:t>
                  </w:r>
                </w:p>
              </w:txbxContent>
            </v:textbox>
            <w10:wrap type="square"/>
          </v:shape>
        </w:pict>
      </w:r>
    </w:p>
    <w:p w14:paraId="319A2FFD" w14:textId="1C441A49" w:rsidR="002E47F7" w:rsidRDefault="002E47F7" w:rsidP="002E47F7">
      <w:pPr>
        <w:widowControl/>
        <w:autoSpaceDE w:val="0"/>
        <w:autoSpaceDN w:val="0"/>
        <w:adjustRightInd w:val="0"/>
        <w:ind w:left="360"/>
        <w:contextualSpacing/>
        <w:rPr>
          <w:rFonts w:ascii="Work Sans" w:hAnsi="Work Sans" w:cstheme="minorHAnsi"/>
        </w:rPr>
      </w:pPr>
    </w:p>
    <w:p w14:paraId="2DBCB7AC" w14:textId="3BDF0F7D" w:rsidR="002E47F7" w:rsidRDefault="002E47F7" w:rsidP="002E47F7">
      <w:pPr>
        <w:widowControl/>
        <w:autoSpaceDE w:val="0"/>
        <w:autoSpaceDN w:val="0"/>
        <w:adjustRightInd w:val="0"/>
        <w:ind w:left="360"/>
        <w:contextualSpacing/>
        <w:rPr>
          <w:rFonts w:ascii="Work Sans" w:hAnsi="Work Sans" w:cstheme="minorHAnsi"/>
        </w:rPr>
      </w:pPr>
    </w:p>
    <w:p w14:paraId="7761F0C2" w14:textId="035E296F" w:rsidR="002E47F7" w:rsidRDefault="002E47F7" w:rsidP="002E47F7">
      <w:pPr>
        <w:widowControl/>
        <w:autoSpaceDE w:val="0"/>
        <w:autoSpaceDN w:val="0"/>
        <w:adjustRightInd w:val="0"/>
        <w:ind w:left="360"/>
        <w:contextualSpacing/>
        <w:rPr>
          <w:rFonts w:ascii="Work Sans" w:hAnsi="Work Sans" w:cstheme="minorHAnsi"/>
        </w:rPr>
      </w:pPr>
    </w:p>
    <w:p w14:paraId="4E682A9D" w14:textId="75247858" w:rsidR="002E47F7" w:rsidRPr="002E47F7" w:rsidRDefault="002E47F7" w:rsidP="002E47F7">
      <w:pPr>
        <w:widowControl/>
        <w:autoSpaceDE w:val="0"/>
        <w:autoSpaceDN w:val="0"/>
        <w:adjustRightInd w:val="0"/>
        <w:ind w:left="360"/>
        <w:contextualSpacing/>
        <w:rPr>
          <w:rFonts w:ascii="Work Sans" w:hAnsi="Work Sans" w:cstheme="minorHAnsi"/>
        </w:rPr>
      </w:pPr>
    </w:p>
    <w:p w14:paraId="5A771624"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744A8727" w14:textId="032FC3CC"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Training and education for new and existing staff on topics, including but not limited to disease intervention, including disease investigation (case investigation and contact tracing), linkage to prevention and treatment, case management and oversight, outbreak response, health equity issues and working with underserved populations, cultural competency, informatics or data management, or other needs identified by the jurisdiction and CDC.(All DIS training must adhere to the core competencies developed by CDC. Programs are strongly encouraged to use CDC developed training where available, specifically for CDC developed core DIS training. If programs use other core training, they must submit training curriculum for review and approval. </w:t>
      </w:r>
    </w:p>
    <w:p w14:paraId="6A2FE3D1"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Training should be specialized to public health and strategic to program needs. </w:t>
      </w:r>
    </w:p>
    <w:p w14:paraId="4A43C47B"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Training includes cross-training existing staff in other program areas who may be called upon to support the response. </w:t>
      </w:r>
    </w:p>
    <w:p w14:paraId="24D590AE"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Developing, training, and equipping staff to be ready to respond to COVID-19 and incident infections and outbreaks. </w:t>
      </w:r>
    </w:p>
    <w:p w14:paraId="301C2F90"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Demonstrate a focus on diversity, health equity, and inclusion by delineating goals for hiring and training a diverse workforce across all levels who are representative of, and have language competence for, the local communities they serve. Community-level public health vulnerability or resilience assessments, such as CDC’s Social Vulnerability Index or the U.S. Census Bureau’s Community Resilience Estimates should be used to inform jurisdictional activities, strategies and hiring. </w:t>
      </w:r>
    </w:p>
    <w:p w14:paraId="445984AC"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Ensure the systematic collection of information about the activities, </w:t>
      </w:r>
      <w:proofErr w:type="gramStart"/>
      <w:r w:rsidRPr="002E47F7">
        <w:rPr>
          <w:rFonts w:ascii="Work Sans" w:hAnsi="Work Sans" w:cstheme="minorHAnsi"/>
        </w:rPr>
        <w:t>characteristics</w:t>
      </w:r>
      <w:proofErr w:type="gramEnd"/>
      <w:r w:rsidRPr="002E47F7">
        <w:rPr>
          <w:rFonts w:ascii="Work Sans" w:hAnsi="Work Sans" w:cstheme="minorHAnsi"/>
        </w:rPr>
        <w:t xml:space="preserve"> and outcomes of programs (including the pandemic and other infectious disease response efforts) to inform and improve program effectiveness, and/or make decisions about future program development. </w:t>
      </w:r>
    </w:p>
    <w:p w14:paraId="3943A0C3" w14:textId="77777777" w:rsidR="002E47F7" w:rsidRPr="002E47F7" w:rsidRDefault="002E47F7" w:rsidP="002E47F7">
      <w:pPr>
        <w:rPr>
          <w:rFonts w:ascii="Work Sans" w:hAnsi="Work Sans" w:cstheme="minorHAnsi"/>
        </w:rPr>
      </w:pPr>
      <w:r w:rsidRPr="002E47F7">
        <w:rPr>
          <w:rFonts w:ascii="Work Sans" w:hAnsi="Work Sans" w:cstheme="minorHAnsi"/>
        </w:rPr>
        <w:tab/>
      </w:r>
    </w:p>
    <w:p w14:paraId="74FCFE78" w14:textId="727B305A" w:rsidR="00376A26" w:rsidRPr="00E44311" w:rsidRDefault="00376A26" w:rsidP="00376A26">
      <w:pPr>
        <w:pStyle w:val="paragraph"/>
        <w:spacing w:before="0" w:beforeAutospacing="0" w:after="0" w:afterAutospacing="0"/>
        <w:textAlignment w:val="baseline"/>
        <w:rPr>
          <w:rFonts w:ascii="Work Sans" w:hAnsi="Work Sans" w:cs="Segoe UI"/>
          <w:sz w:val="18"/>
          <w:szCs w:val="18"/>
        </w:rPr>
      </w:pPr>
    </w:p>
    <w:p w14:paraId="4F8957FE" w14:textId="77777777" w:rsidR="00376A26" w:rsidRDefault="00376A26" w:rsidP="00376A26">
      <w:pPr>
        <w:pStyle w:val="paragraph"/>
        <w:spacing w:before="0" w:beforeAutospacing="0" w:after="0" w:afterAutospacing="0"/>
        <w:ind w:firstLine="720"/>
        <w:textAlignment w:val="baseline"/>
        <w:rPr>
          <w:rStyle w:val="normaltextrun"/>
          <w:rFonts w:ascii="Work Sans" w:hAnsi="Work Sans" w:cs="Calibri"/>
          <w:b/>
          <w:bCs/>
          <w:sz w:val="22"/>
          <w:szCs w:val="22"/>
        </w:rPr>
      </w:pPr>
    </w:p>
    <w:p w14:paraId="4DA9EC34" w14:textId="77777777" w:rsidR="00376A26" w:rsidRDefault="00376A26" w:rsidP="00376A26">
      <w:pPr>
        <w:pStyle w:val="paragraph"/>
        <w:spacing w:before="0" w:beforeAutospacing="0" w:after="0" w:afterAutospacing="0"/>
        <w:ind w:firstLine="720"/>
        <w:textAlignment w:val="baseline"/>
        <w:rPr>
          <w:rStyle w:val="normaltextrun"/>
          <w:rFonts w:ascii="Work Sans" w:hAnsi="Work Sans" w:cs="Calibri"/>
          <w:b/>
          <w:bCs/>
          <w:sz w:val="22"/>
          <w:szCs w:val="22"/>
        </w:rPr>
      </w:pPr>
    </w:p>
    <w:p w14:paraId="023B44D1" w14:textId="77777777" w:rsidR="00EC1F71" w:rsidRDefault="00EC1F71" w:rsidP="002E47F7">
      <w:pPr>
        <w:pStyle w:val="paragraph"/>
        <w:spacing w:before="0" w:beforeAutospacing="0" w:after="0" w:afterAutospacing="0"/>
        <w:textAlignment w:val="baseline"/>
        <w:rPr>
          <w:rStyle w:val="normaltextrun"/>
          <w:rFonts w:ascii="Work Sans" w:hAnsi="Work Sans" w:cs="Calibri"/>
          <w:b/>
          <w:bCs/>
          <w:color w:val="294581"/>
          <w:sz w:val="22"/>
          <w:szCs w:val="22"/>
        </w:rPr>
      </w:pPr>
    </w:p>
    <w:p w14:paraId="1D13F692" w14:textId="7E4157F3" w:rsidR="00545FA1" w:rsidRPr="001D60BC" w:rsidRDefault="00376A26" w:rsidP="002E47F7">
      <w:pPr>
        <w:widowControl/>
        <w:textAlignment w:val="baseline"/>
        <w:rPr>
          <w:rFonts w:ascii="Work Sans" w:eastAsia="Times New Roman" w:hAnsi="Work Sans" w:cs="Segoe UI"/>
          <w:sz w:val="18"/>
          <w:szCs w:val="18"/>
        </w:rPr>
      </w:pPr>
      <w:r w:rsidRPr="00376A26">
        <w:rPr>
          <w:rFonts w:ascii="Work Sans" w:eastAsia="Times New Roman" w:hAnsi="Work Sans" w:cs="Calibri"/>
        </w:rPr>
        <w:t> </w:t>
      </w:r>
    </w:p>
    <w:p w14:paraId="21E6F61D" w14:textId="77777777" w:rsidR="00545FA1" w:rsidRDefault="00545FA1">
      <w:pPr>
        <w:spacing w:before="8"/>
        <w:rPr>
          <w:rFonts w:ascii="Work Sans" w:eastAsia="Work Sans" w:hAnsi="Work Sans" w:cs="Work Sans"/>
          <w:sz w:val="13"/>
          <w:szCs w:val="13"/>
        </w:rPr>
      </w:pPr>
    </w:p>
    <w:p w14:paraId="347C7D6B" w14:textId="77777777" w:rsidR="00545FA1" w:rsidRDefault="002E47F7">
      <w:pPr>
        <w:spacing w:line="40" w:lineRule="atLeast"/>
        <w:ind w:left="653"/>
        <w:rPr>
          <w:rFonts w:ascii="Work Sans" w:eastAsia="Work Sans" w:hAnsi="Work Sans" w:cs="Work Sans"/>
          <w:sz w:val="4"/>
          <w:szCs w:val="4"/>
        </w:rPr>
      </w:pPr>
      <w:r>
        <w:rPr>
          <w:rFonts w:ascii="Work Sans" w:eastAsia="Work Sans" w:hAnsi="Work Sans" w:cs="Work Sans"/>
          <w:sz w:val="4"/>
          <w:szCs w:val="4"/>
        </w:rPr>
      </w:r>
      <w:r>
        <w:rPr>
          <w:rFonts w:ascii="Work Sans" w:eastAsia="Work Sans" w:hAnsi="Work Sans" w:cs="Work Sans"/>
          <w:sz w:val="4"/>
          <w:szCs w:val="4"/>
        </w:rPr>
        <w:pict w14:anchorId="616DCA8D">
          <v:group id="_x0000_s1029" style="width:52pt;height:2pt;mso-position-horizontal-relative:char;mso-position-vertical-relative:line" coordsize="1040,40">
            <v:group id="_x0000_s1030" style="position:absolute;left:20;top:20;width:1000;height:2" coordorigin="20,20" coordsize=",2">
              <v:shape id="_x0000_s1031" style="position:absolute;left:20;top:20;width:1000;height:2" coordorigin="20,20" coordsize=",0" path="m20,20r1000,e" filled="f" strokecolor="#f4b544" strokeweight="2pt">
                <v:path arrowok="t"/>
              </v:shape>
            </v:group>
            <w10:anchorlock/>
          </v:group>
        </w:pict>
      </w:r>
    </w:p>
    <w:p w14:paraId="26E44545" w14:textId="77777777" w:rsidR="00545FA1" w:rsidRDefault="00545FA1">
      <w:pPr>
        <w:spacing w:before="2"/>
        <w:rPr>
          <w:rFonts w:ascii="Work Sans" w:eastAsia="Work Sans" w:hAnsi="Work Sans" w:cs="Work Sans"/>
          <w:sz w:val="14"/>
          <w:szCs w:val="14"/>
        </w:rPr>
      </w:pPr>
    </w:p>
    <w:p w14:paraId="1E4221EA" w14:textId="77777777" w:rsidR="00545FA1" w:rsidRPr="001D60BC" w:rsidRDefault="0080653D">
      <w:pPr>
        <w:pStyle w:val="Heading2"/>
        <w:ind w:left="662"/>
        <w:rPr>
          <w:rFonts w:cs="Work Sans"/>
          <w:b w:val="0"/>
          <w:bCs w:val="0"/>
          <w:sz w:val="22"/>
          <w:szCs w:val="22"/>
        </w:rPr>
      </w:pPr>
      <w:r w:rsidRPr="001D60BC">
        <w:rPr>
          <w:color w:val="294581"/>
          <w:spacing w:val="-5"/>
          <w:sz w:val="22"/>
          <w:szCs w:val="22"/>
        </w:rPr>
        <w:t>About</w:t>
      </w:r>
      <w:r w:rsidRPr="001D60BC">
        <w:rPr>
          <w:color w:val="294581"/>
          <w:spacing w:val="-17"/>
          <w:sz w:val="22"/>
          <w:szCs w:val="22"/>
        </w:rPr>
        <w:t xml:space="preserve"> </w:t>
      </w:r>
      <w:r w:rsidRPr="001D60BC">
        <w:rPr>
          <w:color w:val="294581"/>
          <w:spacing w:val="-5"/>
          <w:sz w:val="22"/>
          <w:szCs w:val="22"/>
        </w:rPr>
        <w:t>NCSD</w:t>
      </w:r>
    </w:p>
    <w:p w14:paraId="6A1BCA2C" w14:textId="77777777" w:rsidR="00545FA1" w:rsidRPr="002E47F7" w:rsidRDefault="0080653D">
      <w:pPr>
        <w:pStyle w:val="BodyText"/>
        <w:spacing w:before="87" w:line="279" w:lineRule="auto"/>
        <w:ind w:left="662" w:right="805"/>
        <w:rPr>
          <w:rFonts w:cs="Work Sans"/>
          <w:color w:val="000000" w:themeColor="text1"/>
          <w:sz w:val="22"/>
          <w:szCs w:val="22"/>
        </w:rPr>
      </w:pPr>
      <w:r w:rsidRPr="002E47F7">
        <w:rPr>
          <w:color w:val="000000" w:themeColor="text1"/>
          <w:spacing w:val="-5"/>
          <w:sz w:val="22"/>
          <w:szCs w:val="22"/>
        </w:rPr>
        <w:t>National</w:t>
      </w:r>
      <w:r w:rsidRPr="002E47F7">
        <w:rPr>
          <w:color w:val="000000" w:themeColor="text1"/>
          <w:spacing w:val="-26"/>
          <w:sz w:val="22"/>
          <w:szCs w:val="22"/>
        </w:rPr>
        <w:t xml:space="preserve"> </w:t>
      </w:r>
      <w:r w:rsidRPr="002E47F7">
        <w:rPr>
          <w:color w:val="000000" w:themeColor="text1"/>
          <w:spacing w:val="-5"/>
          <w:sz w:val="22"/>
          <w:szCs w:val="22"/>
        </w:rPr>
        <w:t>Coalition</w:t>
      </w:r>
      <w:r w:rsidRPr="002E47F7">
        <w:rPr>
          <w:color w:val="000000" w:themeColor="text1"/>
          <w:spacing w:val="-22"/>
          <w:sz w:val="22"/>
          <w:szCs w:val="22"/>
        </w:rPr>
        <w:t xml:space="preserve"> </w:t>
      </w:r>
      <w:r w:rsidRPr="002E47F7">
        <w:rPr>
          <w:color w:val="000000" w:themeColor="text1"/>
          <w:spacing w:val="-2"/>
          <w:sz w:val="22"/>
          <w:szCs w:val="22"/>
        </w:rPr>
        <w:t>of</w:t>
      </w:r>
      <w:r w:rsidRPr="002E47F7">
        <w:rPr>
          <w:color w:val="000000" w:themeColor="text1"/>
          <w:spacing w:val="-26"/>
          <w:sz w:val="22"/>
          <w:szCs w:val="22"/>
        </w:rPr>
        <w:t xml:space="preserve"> </w:t>
      </w:r>
      <w:r w:rsidRPr="002E47F7">
        <w:rPr>
          <w:color w:val="000000" w:themeColor="text1"/>
          <w:spacing w:val="-3"/>
          <w:sz w:val="22"/>
          <w:szCs w:val="22"/>
        </w:rPr>
        <w:t>STD</w:t>
      </w:r>
      <w:r w:rsidRPr="002E47F7">
        <w:rPr>
          <w:color w:val="000000" w:themeColor="text1"/>
          <w:spacing w:val="-21"/>
          <w:sz w:val="22"/>
          <w:szCs w:val="22"/>
        </w:rPr>
        <w:t xml:space="preserve"> </w:t>
      </w:r>
      <w:r w:rsidRPr="002E47F7">
        <w:rPr>
          <w:color w:val="000000" w:themeColor="text1"/>
          <w:spacing w:val="-5"/>
          <w:sz w:val="22"/>
          <w:szCs w:val="22"/>
        </w:rPr>
        <w:t>Directors</w:t>
      </w:r>
      <w:r w:rsidRPr="002E47F7">
        <w:rPr>
          <w:color w:val="000000" w:themeColor="text1"/>
          <w:spacing w:val="-23"/>
          <w:sz w:val="22"/>
          <w:szCs w:val="22"/>
        </w:rPr>
        <w:t xml:space="preserve"> </w:t>
      </w:r>
      <w:r w:rsidRPr="002E47F7">
        <w:rPr>
          <w:color w:val="000000" w:themeColor="text1"/>
          <w:spacing w:val="-2"/>
          <w:sz w:val="22"/>
          <w:szCs w:val="22"/>
        </w:rPr>
        <w:t>is</w:t>
      </w:r>
      <w:r w:rsidRPr="002E47F7">
        <w:rPr>
          <w:color w:val="000000" w:themeColor="text1"/>
          <w:spacing w:val="-23"/>
          <w:sz w:val="22"/>
          <w:szCs w:val="22"/>
        </w:rPr>
        <w:t xml:space="preserve"> </w:t>
      </w:r>
      <w:r w:rsidRPr="002E47F7">
        <w:rPr>
          <w:color w:val="000000" w:themeColor="text1"/>
          <w:sz w:val="22"/>
          <w:szCs w:val="22"/>
        </w:rPr>
        <w:t>a</w:t>
      </w:r>
      <w:r w:rsidRPr="002E47F7">
        <w:rPr>
          <w:color w:val="000000" w:themeColor="text1"/>
          <w:spacing w:val="-22"/>
          <w:sz w:val="22"/>
          <w:szCs w:val="22"/>
        </w:rPr>
        <w:t xml:space="preserve"> </w:t>
      </w:r>
      <w:r w:rsidRPr="002E47F7">
        <w:rPr>
          <w:color w:val="000000" w:themeColor="text1"/>
          <w:spacing w:val="-5"/>
          <w:sz w:val="22"/>
          <w:szCs w:val="22"/>
        </w:rPr>
        <w:t>national</w:t>
      </w:r>
      <w:r w:rsidRPr="002E47F7">
        <w:rPr>
          <w:color w:val="000000" w:themeColor="text1"/>
          <w:spacing w:val="-26"/>
          <w:sz w:val="22"/>
          <w:szCs w:val="22"/>
        </w:rPr>
        <w:t xml:space="preserve"> </w:t>
      </w:r>
      <w:r w:rsidRPr="002E47F7">
        <w:rPr>
          <w:color w:val="000000" w:themeColor="text1"/>
          <w:spacing w:val="-5"/>
          <w:sz w:val="22"/>
          <w:szCs w:val="22"/>
        </w:rPr>
        <w:t>organization</w:t>
      </w:r>
      <w:r w:rsidRPr="002E47F7">
        <w:rPr>
          <w:color w:val="000000" w:themeColor="text1"/>
          <w:spacing w:val="-22"/>
          <w:sz w:val="22"/>
          <w:szCs w:val="22"/>
        </w:rPr>
        <w:t xml:space="preserve"> </w:t>
      </w:r>
      <w:r w:rsidRPr="002E47F7">
        <w:rPr>
          <w:color w:val="000000" w:themeColor="text1"/>
          <w:spacing w:val="-5"/>
          <w:sz w:val="22"/>
          <w:szCs w:val="22"/>
        </w:rPr>
        <w:t>representing</w:t>
      </w:r>
      <w:r w:rsidRPr="002E47F7">
        <w:rPr>
          <w:color w:val="000000" w:themeColor="text1"/>
          <w:spacing w:val="-26"/>
          <w:sz w:val="22"/>
          <w:szCs w:val="22"/>
        </w:rPr>
        <w:t xml:space="preserve"> </w:t>
      </w:r>
      <w:r w:rsidRPr="002E47F7">
        <w:rPr>
          <w:color w:val="000000" w:themeColor="text1"/>
          <w:spacing w:val="-5"/>
          <w:sz w:val="22"/>
          <w:szCs w:val="22"/>
        </w:rPr>
        <w:t>health</w:t>
      </w:r>
      <w:r w:rsidRPr="002E47F7">
        <w:rPr>
          <w:color w:val="000000" w:themeColor="text1"/>
          <w:spacing w:val="-22"/>
          <w:sz w:val="22"/>
          <w:szCs w:val="22"/>
        </w:rPr>
        <w:t xml:space="preserve"> </w:t>
      </w:r>
      <w:r w:rsidRPr="002E47F7">
        <w:rPr>
          <w:color w:val="000000" w:themeColor="text1"/>
          <w:spacing w:val="-5"/>
          <w:sz w:val="22"/>
          <w:szCs w:val="22"/>
        </w:rPr>
        <w:t>department</w:t>
      </w:r>
      <w:r w:rsidRPr="002E47F7">
        <w:rPr>
          <w:color w:val="000000" w:themeColor="text1"/>
          <w:spacing w:val="57"/>
          <w:w w:val="99"/>
          <w:sz w:val="22"/>
          <w:szCs w:val="22"/>
        </w:rPr>
        <w:t xml:space="preserve"> </w:t>
      </w:r>
      <w:r w:rsidRPr="002E47F7">
        <w:rPr>
          <w:color w:val="000000" w:themeColor="text1"/>
          <w:spacing w:val="-3"/>
          <w:sz w:val="22"/>
          <w:szCs w:val="22"/>
        </w:rPr>
        <w:t>STD</w:t>
      </w:r>
      <w:r w:rsidRPr="002E47F7">
        <w:rPr>
          <w:color w:val="000000" w:themeColor="text1"/>
          <w:spacing w:val="-22"/>
          <w:sz w:val="22"/>
          <w:szCs w:val="22"/>
        </w:rPr>
        <w:t xml:space="preserve"> </w:t>
      </w:r>
      <w:r w:rsidRPr="002E47F7">
        <w:rPr>
          <w:color w:val="000000" w:themeColor="text1"/>
          <w:spacing w:val="-5"/>
          <w:sz w:val="22"/>
          <w:szCs w:val="22"/>
        </w:rPr>
        <w:t>directors,</w:t>
      </w:r>
      <w:r w:rsidRPr="002E47F7">
        <w:rPr>
          <w:color w:val="000000" w:themeColor="text1"/>
          <w:spacing w:val="-12"/>
          <w:sz w:val="22"/>
          <w:szCs w:val="22"/>
        </w:rPr>
        <w:t xml:space="preserve"> </w:t>
      </w:r>
      <w:r w:rsidRPr="002E47F7">
        <w:rPr>
          <w:color w:val="000000" w:themeColor="text1"/>
          <w:spacing w:val="-5"/>
          <w:sz w:val="22"/>
          <w:szCs w:val="22"/>
        </w:rPr>
        <w:t>their</w:t>
      </w:r>
      <w:r w:rsidRPr="002E47F7">
        <w:rPr>
          <w:color w:val="000000" w:themeColor="text1"/>
          <w:spacing w:val="-25"/>
          <w:sz w:val="22"/>
          <w:szCs w:val="22"/>
        </w:rPr>
        <w:t xml:space="preserve"> </w:t>
      </w:r>
      <w:r w:rsidRPr="002E47F7">
        <w:rPr>
          <w:color w:val="000000" w:themeColor="text1"/>
          <w:spacing w:val="-5"/>
          <w:sz w:val="22"/>
          <w:szCs w:val="22"/>
        </w:rPr>
        <w:t>support</w:t>
      </w:r>
      <w:r w:rsidRPr="002E47F7">
        <w:rPr>
          <w:color w:val="000000" w:themeColor="text1"/>
          <w:spacing w:val="-28"/>
          <w:sz w:val="22"/>
          <w:szCs w:val="22"/>
        </w:rPr>
        <w:t xml:space="preserve"> </w:t>
      </w:r>
      <w:r w:rsidRPr="002E47F7">
        <w:rPr>
          <w:color w:val="000000" w:themeColor="text1"/>
          <w:spacing w:val="-5"/>
          <w:sz w:val="22"/>
          <w:szCs w:val="22"/>
        </w:rPr>
        <w:t>staff,</w:t>
      </w:r>
      <w:r w:rsidRPr="002E47F7">
        <w:rPr>
          <w:color w:val="000000" w:themeColor="text1"/>
          <w:spacing w:val="-28"/>
          <w:sz w:val="22"/>
          <w:szCs w:val="22"/>
        </w:rPr>
        <w:t xml:space="preserve"> </w:t>
      </w:r>
      <w:r w:rsidRPr="002E47F7">
        <w:rPr>
          <w:color w:val="000000" w:themeColor="text1"/>
          <w:spacing w:val="-3"/>
          <w:sz w:val="22"/>
          <w:szCs w:val="22"/>
        </w:rPr>
        <w:t>and</w:t>
      </w:r>
      <w:r w:rsidRPr="002E47F7">
        <w:rPr>
          <w:color w:val="000000" w:themeColor="text1"/>
          <w:spacing w:val="-23"/>
          <w:sz w:val="22"/>
          <w:szCs w:val="22"/>
        </w:rPr>
        <w:t xml:space="preserve"> </w:t>
      </w:r>
      <w:r w:rsidRPr="002E47F7">
        <w:rPr>
          <w:color w:val="000000" w:themeColor="text1"/>
          <w:spacing w:val="-5"/>
          <w:sz w:val="22"/>
          <w:szCs w:val="22"/>
        </w:rPr>
        <w:t>community-based</w:t>
      </w:r>
      <w:r w:rsidRPr="002E47F7">
        <w:rPr>
          <w:color w:val="000000" w:themeColor="text1"/>
          <w:spacing w:val="-23"/>
          <w:sz w:val="22"/>
          <w:szCs w:val="22"/>
        </w:rPr>
        <w:t xml:space="preserve"> </w:t>
      </w:r>
      <w:r w:rsidRPr="002E47F7">
        <w:rPr>
          <w:color w:val="000000" w:themeColor="text1"/>
          <w:spacing w:val="-5"/>
          <w:sz w:val="22"/>
          <w:szCs w:val="22"/>
        </w:rPr>
        <w:t>organizations</w:t>
      </w:r>
      <w:r w:rsidRPr="002E47F7">
        <w:rPr>
          <w:color w:val="000000" w:themeColor="text1"/>
          <w:spacing w:val="-23"/>
          <w:sz w:val="22"/>
          <w:szCs w:val="22"/>
        </w:rPr>
        <w:t xml:space="preserve"> </w:t>
      </w:r>
      <w:r w:rsidRPr="002E47F7">
        <w:rPr>
          <w:color w:val="000000" w:themeColor="text1"/>
          <w:spacing w:val="-5"/>
          <w:sz w:val="22"/>
          <w:szCs w:val="22"/>
        </w:rPr>
        <w:t>across</w:t>
      </w:r>
      <w:r w:rsidRPr="002E47F7">
        <w:rPr>
          <w:color w:val="000000" w:themeColor="text1"/>
          <w:spacing w:val="-23"/>
          <w:sz w:val="22"/>
          <w:szCs w:val="22"/>
        </w:rPr>
        <w:t xml:space="preserve"> </w:t>
      </w:r>
      <w:r w:rsidRPr="002E47F7">
        <w:rPr>
          <w:color w:val="000000" w:themeColor="text1"/>
          <w:spacing w:val="-2"/>
          <w:sz w:val="22"/>
          <w:szCs w:val="22"/>
        </w:rPr>
        <w:t>50</w:t>
      </w:r>
      <w:r w:rsidRPr="002E47F7">
        <w:rPr>
          <w:color w:val="000000" w:themeColor="text1"/>
          <w:spacing w:val="-22"/>
          <w:sz w:val="22"/>
          <w:szCs w:val="22"/>
        </w:rPr>
        <w:t xml:space="preserve"> </w:t>
      </w:r>
      <w:r w:rsidRPr="002E47F7">
        <w:rPr>
          <w:color w:val="000000" w:themeColor="text1"/>
          <w:spacing w:val="-5"/>
          <w:sz w:val="22"/>
          <w:szCs w:val="22"/>
        </w:rPr>
        <w:t>states,</w:t>
      </w:r>
      <w:r w:rsidRPr="002E47F7">
        <w:rPr>
          <w:color w:val="000000" w:themeColor="text1"/>
          <w:spacing w:val="-28"/>
          <w:sz w:val="22"/>
          <w:szCs w:val="22"/>
        </w:rPr>
        <w:t xml:space="preserve"> </w:t>
      </w:r>
      <w:r w:rsidRPr="002E47F7">
        <w:rPr>
          <w:color w:val="000000" w:themeColor="text1"/>
          <w:spacing w:val="-5"/>
          <w:sz w:val="22"/>
          <w:szCs w:val="22"/>
        </w:rPr>
        <w:t>seven</w:t>
      </w:r>
      <w:r w:rsidRPr="002E47F7">
        <w:rPr>
          <w:color w:val="000000" w:themeColor="text1"/>
          <w:spacing w:val="67"/>
          <w:w w:val="99"/>
          <w:sz w:val="22"/>
          <w:szCs w:val="22"/>
        </w:rPr>
        <w:t xml:space="preserve"> </w:t>
      </w:r>
      <w:r w:rsidRPr="002E47F7">
        <w:rPr>
          <w:color w:val="000000" w:themeColor="text1"/>
          <w:spacing w:val="-5"/>
          <w:sz w:val="22"/>
          <w:szCs w:val="22"/>
        </w:rPr>
        <w:t>large</w:t>
      </w:r>
      <w:r w:rsidRPr="002E47F7">
        <w:rPr>
          <w:color w:val="000000" w:themeColor="text1"/>
          <w:spacing w:val="-23"/>
          <w:sz w:val="22"/>
          <w:szCs w:val="22"/>
        </w:rPr>
        <w:t xml:space="preserve"> </w:t>
      </w:r>
      <w:r w:rsidRPr="002E47F7">
        <w:rPr>
          <w:color w:val="000000" w:themeColor="text1"/>
          <w:spacing w:val="-5"/>
          <w:sz w:val="22"/>
          <w:szCs w:val="22"/>
        </w:rPr>
        <w:t>cities,</w:t>
      </w:r>
      <w:r w:rsidRPr="002E47F7">
        <w:rPr>
          <w:color w:val="000000" w:themeColor="text1"/>
          <w:spacing w:val="-29"/>
          <w:sz w:val="22"/>
          <w:szCs w:val="22"/>
        </w:rPr>
        <w:t xml:space="preserve"> </w:t>
      </w:r>
      <w:r w:rsidRPr="002E47F7">
        <w:rPr>
          <w:color w:val="000000" w:themeColor="text1"/>
          <w:spacing w:val="-3"/>
          <w:sz w:val="22"/>
          <w:szCs w:val="22"/>
        </w:rPr>
        <w:t>and</w:t>
      </w:r>
      <w:r w:rsidRPr="002E47F7">
        <w:rPr>
          <w:color w:val="000000" w:themeColor="text1"/>
          <w:spacing w:val="-22"/>
          <w:sz w:val="22"/>
          <w:szCs w:val="22"/>
        </w:rPr>
        <w:t xml:space="preserve"> </w:t>
      </w:r>
      <w:r w:rsidRPr="002E47F7">
        <w:rPr>
          <w:color w:val="000000" w:themeColor="text1"/>
          <w:spacing w:val="-5"/>
          <w:sz w:val="22"/>
          <w:szCs w:val="22"/>
        </w:rPr>
        <w:t>eight</w:t>
      </w:r>
      <w:r w:rsidRPr="002E47F7">
        <w:rPr>
          <w:color w:val="000000" w:themeColor="text1"/>
          <w:spacing w:val="-28"/>
          <w:sz w:val="22"/>
          <w:szCs w:val="22"/>
        </w:rPr>
        <w:t xml:space="preserve"> </w:t>
      </w:r>
      <w:r w:rsidRPr="002E47F7">
        <w:rPr>
          <w:color w:val="000000" w:themeColor="text1"/>
          <w:spacing w:val="-2"/>
          <w:sz w:val="22"/>
          <w:szCs w:val="22"/>
        </w:rPr>
        <w:t>US</w:t>
      </w:r>
      <w:r w:rsidRPr="002E47F7">
        <w:rPr>
          <w:color w:val="000000" w:themeColor="text1"/>
          <w:spacing w:val="-12"/>
          <w:sz w:val="22"/>
          <w:szCs w:val="22"/>
        </w:rPr>
        <w:t xml:space="preserve"> </w:t>
      </w:r>
      <w:r w:rsidRPr="002E47F7">
        <w:rPr>
          <w:color w:val="000000" w:themeColor="text1"/>
          <w:spacing w:val="-5"/>
          <w:sz w:val="22"/>
          <w:szCs w:val="22"/>
        </w:rPr>
        <w:t>territories.</w:t>
      </w:r>
      <w:r w:rsidRPr="002E47F7">
        <w:rPr>
          <w:color w:val="000000" w:themeColor="text1"/>
          <w:spacing w:val="-28"/>
          <w:sz w:val="22"/>
          <w:szCs w:val="22"/>
        </w:rPr>
        <w:t xml:space="preserve"> </w:t>
      </w:r>
      <w:r w:rsidRPr="002E47F7">
        <w:rPr>
          <w:color w:val="000000" w:themeColor="text1"/>
          <w:spacing w:val="-3"/>
          <w:sz w:val="22"/>
          <w:szCs w:val="22"/>
        </w:rPr>
        <w:t>NCSD</w:t>
      </w:r>
      <w:r w:rsidRPr="002E47F7">
        <w:rPr>
          <w:color w:val="000000" w:themeColor="text1"/>
          <w:spacing w:val="-22"/>
          <w:sz w:val="22"/>
          <w:szCs w:val="22"/>
        </w:rPr>
        <w:t xml:space="preserve"> </w:t>
      </w:r>
      <w:r w:rsidRPr="002E47F7">
        <w:rPr>
          <w:color w:val="000000" w:themeColor="text1"/>
          <w:spacing w:val="-5"/>
          <w:sz w:val="22"/>
          <w:szCs w:val="22"/>
        </w:rPr>
        <w:t>advances</w:t>
      </w:r>
      <w:r w:rsidRPr="002E47F7">
        <w:rPr>
          <w:color w:val="000000" w:themeColor="text1"/>
          <w:spacing w:val="-23"/>
          <w:sz w:val="22"/>
          <w:szCs w:val="22"/>
        </w:rPr>
        <w:t xml:space="preserve"> </w:t>
      </w:r>
      <w:r w:rsidRPr="002E47F7">
        <w:rPr>
          <w:color w:val="000000" w:themeColor="text1"/>
          <w:spacing w:val="-5"/>
          <w:sz w:val="22"/>
          <w:szCs w:val="22"/>
        </w:rPr>
        <w:t>effective</w:t>
      </w:r>
      <w:r w:rsidRPr="002E47F7">
        <w:rPr>
          <w:color w:val="000000" w:themeColor="text1"/>
          <w:spacing w:val="-23"/>
          <w:sz w:val="22"/>
          <w:szCs w:val="22"/>
        </w:rPr>
        <w:t xml:space="preserve"> </w:t>
      </w:r>
      <w:r w:rsidRPr="002E47F7">
        <w:rPr>
          <w:color w:val="000000" w:themeColor="text1"/>
          <w:spacing w:val="-3"/>
          <w:sz w:val="22"/>
          <w:szCs w:val="22"/>
        </w:rPr>
        <w:t>STD</w:t>
      </w:r>
      <w:r w:rsidRPr="002E47F7">
        <w:rPr>
          <w:color w:val="000000" w:themeColor="text1"/>
          <w:spacing w:val="-21"/>
          <w:sz w:val="22"/>
          <w:szCs w:val="22"/>
        </w:rPr>
        <w:t xml:space="preserve"> </w:t>
      </w:r>
      <w:r w:rsidRPr="002E47F7">
        <w:rPr>
          <w:color w:val="000000" w:themeColor="text1"/>
          <w:spacing w:val="-5"/>
          <w:sz w:val="22"/>
          <w:szCs w:val="22"/>
        </w:rPr>
        <w:t>prevention</w:t>
      </w:r>
      <w:r w:rsidRPr="002E47F7">
        <w:rPr>
          <w:color w:val="000000" w:themeColor="text1"/>
          <w:spacing w:val="-23"/>
          <w:sz w:val="22"/>
          <w:szCs w:val="22"/>
        </w:rPr>
        <w:t xml:space="preserve"> </w:t>
      </w:r>
      <w:r w:rsidRPr="002E47F7">
        <w:rPr>
          <w:color w:val="000000" w:themeColor="text1"/>
          <w:spacing w:val="-5"/>
          <w:sz w:val="22"/>
          <w:szCs w:val="22"/>
        </w:rPr>
        <w:t>programs</w:t>
      </w:r>
      <w:r w:rsidRPr="002E47F7">
        <w:rPr>
          <w:color w:val="000000" w:themeColor="text1"/>
          <w:spacing w:val="-23"/>
          <w:sz w:val="22"/>
          <w:szCs w:val="22"/>
        </w:rPr>
        <w:t xml:space="preserve"> </w:t>
      </w:r>
      <w:r w:rsidRPr="002E47F7">
        <w:rPr>
          <w:color w:val="000000" w:themeColor="text1"/>
          <w:spacing w:val="-5"/>
          <w:sz w:val="22"/>
          <w:szCs w:val="22"/>
        </w:rPr>
        <w:t>and</w:t>
      </w:r>
      <w:r w:rsidRPr="002E47F7">
        <w:rPr>
          <w:color w:val="000000" w:themeColor="text1"/>
          <w:spacing w:val="67"/>
          <w:w w:val="99"/>
          <w:sz w:val="22"/>
          <w:szCs w:val="22"/>
        </w:rPr>
        <w:t xml:space="preserve"> </w:t>
      </w:r>
      <w:r w:rsidRPr="002E47F7">
        <w:rPr>
          <w:color w:val="000000" w:themeColor="text1"/>
          <w:spacing w:val="-5"/>
          <w:sz w:val="22"/>
          <w:szCs w:val="22"/>
        </w:rPr>
        <w:t>services</w:t>
      </w:r>
      <w:r w:rsidRPr="002E47F7">
        <w:rPr>
          <w:color w:val="000000" w:themeColor="text1"/>
          <w:spacing w:val="-23"/>
          <w:sz w:val="22"/>
          <w:szCs w:val="22"/>
        </w:rPr>
        <w:t xml:space="preserve"> </w:t>
      </w:r>
      <w:r w:rsidRPr="002E47F7">
        <w:rPr>
          <w:color w:val="000000" w:themeColor="text1"/>
          <w:spacing w:val="-2"/>
          <w:sz w:val="22"/>
          <w:szCs w:val="22"/>
        </w:rPr>
        <w:t>in</w:t>
      </w:r>
      <w:r w:rsidRPr="002E47F7">
        <w:rPr>
          <w:color w:val="000000" w:themeColor="text1"/>
          <w:spacing w:val="-23"/>
          <w:sz w:val="22"/>
          <w:szCs w:val="22"/>
        </w:rPr>
        <w:t xml:space="preserve"> </w:t>
      </w:r>
      <w:r w:rsidRPr="002E47F7">
        <w:rPr>
          <w:color w:val="000000" w:themeColor="text1"/>
          <w:spacing w:val="-5"/>
          <w:sz w:val="22"/>
          <w:szCs w:val="22"/>
        </w:rPr>
        <w:t>every</w:t>
      </w:r>
      <w:r w:rsidRPr="002E47F7">
        <w:rPr>
          <w:color w:val="000000" w:themeColor="text1"/>
          <w:spacing w:val="-23"/>
          <w:sz w:val="22"/>
          <w:szCs w:val="22"/>
        </w:rPr>
        <w:t xml:space="preserve"> </w:t>
      </w:r>
      <w:r w:rsidRPr="002E47F7">
        <w:rPr>
          <w:color w:val="000000" w:themeColor="text1"/>
          <w:spacing w:val="-5"/>
          <w:sz w:val="22"/>
          <w:szCs w:val="22"/>
        </w:rPr>
        <w:t>community</w:t>
      </w:r>
      <w:r w:rsidRPr="002E47F7">
        <w:rPr>
          <w:color w:val="000000" w:themeColor="text1"/>
          <w:spacing w:val="-24"/>
          <w:sz w:val="22"/>
          <w:szCs w:val="22"/>
        </w:rPr>
        <w:t xml:space="preserve"> </w:t>
      </w:r>
      <w:r w:rsidRPr="002E47F7">
        <w:rPr>
          <w:color w:val="000000" w:themeColor="text1"/>
          <w:spacing w:val="-5"/>
          <w:sz w:val="22"/>
          <w:szCs w:val="22"/>
        </w:rPr>
        <w:t>across</w:t>
      </w:r>
      <w:r w:rsidRPr="002E47F7">
        <w:rPr>
          <w:color w:val="000000" w:themeColor="text1"/>
          <w:spacing w:val="-23"/>
          <w:sz w:val="22"/>
          <w:szCs w:val="22"/>
        </w:rPr>
        <w:t xml:space="preserve"> </w:t>
      </w:r>
      <w:r w:rsidRPr="002E47F7">
        <w:rPr>
          <w:color w:val="000000" w:themeColor="text1"/>
          <w:spacing w:val="-3"/>
          <w:sz w:val="22"/>
          <w:szCs w:val="22"/>
        </w:rPr>
        <w:t>the</w:t>
      </w:r>
      <w:r w:rsidRPr="002E47F7">
        <w:rPr>
          <w:color w:val="000000" w:themeColor="text1"/>
          <w:spacing w:val="-12"/>
          <w:sz w:val="22"/>
          <w:szCs w:val="22"/>
        </w:rPr>
        <w:t xml:space="preserve"> </w:t>
      </w:r>
      <w:r w:rsidRPr="002E47F7">
        <w:rPr>
          <w:color w:val="000000" w:themeColor="text1"/>
          <w:spacing w:val="-5"/>
          <w:sz w:val="22"/>
          <w:szCs w:val="22"/>
        </w:rPr>
        <w:t>country.</w:t>
      </w:r>
    </w:p>
    <w:sectPr w:rsidR="00545FA1" w:rsidRPr="002E47F7" w:rsidSect="00BA2AE0">
      <w:footerReference w:type="even" r:id="rId10"/>
      <w:footerReference w:type="default" r:id="rId11"/>
      <w:type w:val="continuous"/>
      <w:pgSz w:w="12240" w:h="15840"/>
      <w:pgMar w:top="0" w:right="0" w:bottom="760" w:left="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15F4" w14:textId="77777777" w:rsidR="00C04116" w:rsidRDefault="0080653D">
      <w:r>
        <w:separator/>
      </w:r>
    </w:p>
  </w:endnote>
  <w:endnote w:type="continuationSeparator" w:id="0">
    <w:p w14:paraId="4CE74150" w14:textId="77777777" w:rsidR="00C04116" w:rsidRDefault="0080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4000ACFF" w:usb2="00000001" w:usb3="00000000" w:csb0="000001FF" w:csb1="00000000"/>
  </w:font>
  <w:font w:name="Work Sans Light">
    <w:panose1 w:val="00000400000000000000"/>
    <w:charset w:val="00"/>
    <w:family w:val="auto"/>
    <w:pitch w:val="variable"/>
    <w:sig w:usb0="00000007" w:usb1="0000000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Work Sans Medium">
    <w:panose1 w:val="000006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6662" w14:textId="3C028F51" w:rsidR="00BA2AE0" w:rsidRDefault="002E47F7">
    <w:pPr>
      <w:pStyle w:val="Footer"/>
    </w:pPr>
    <w:r>
      <w:rPr>
        <w:noProof/>
      </w:rPr>
      <w:pict w14:anchorId="66F96D52">
        <v:group id="_x0000_s2063" style="position:absolute;margin-left:.45pt;margin-top:749.35pt;width:612pt;height:42pt;z-index:-5136;mso-position-horizontal-relative:page;mso-position-vertical-relative:page" coordorigin=",15000" coordsize="12240,840">
          <v:group id="_x0000_s2064" style="position:absolute;top:15000;width:12240;height:840" coordorigin=",15000" coordsize="12240,840">
            <v:shape id="_x0000_s2065" style="position:absolute;top:15000;width:12240;height:840" coordorigin=",15000" coordsize="12240,840" path="m,15840r12240,l12240,15000,,15000r,840xe" fillcolor="#29458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9962;top:15079;width:1557;height:424">
              <v:imagedata r:id="rId1" o:title=""/>
            </v:shape>
          </v:group>
          <w10:wrap anchorx="page" anchory="page"/>
        </v:group>
      </w:pict>
    </w:r>
    <w:r>
      <w:rPr>
        <w:noProof/>
      </w:rPr>
      <w:pict w14:anchorId="020A2FAE">
        <v:shapetype id="_x0000_t202" coordsize="21600,21600" o:spt="202" path="m,l,21600r21600,l21600,xe">
          <v:stroke joinstyle="miter"/>
          <v:path gradientshapeok="t" o:connecttype="rect"/>
        </v:shapetype>
        <v:shape id="_x0000_s2075" type="#_x0000_t202" style="position:absolute;margin-left:446.75pt;margin-top:760.4pt;width:45.1pt;height:10pt;z-index:-2064;mso-position-horizontal-relative:page;mso-position-vertical-relative:page" filled="f" stroked="f">
          <v:textbox style="mso-next-textbox:#_x0000_s2075" inset="0,0,0,0">
            <w:txbxContent>
              <w:p w14:paraId="0D63B5BE" w14:textId="77777777" w:rsidR="00BA2AE0" w:rsidRDefault="00BA2AE0" w:rsidP="00BA2AE0">
                <w:pPr>
                  <w:spacing w:line="186" w:lineRule="exact"/>
                  <w:ind w:left="20"/>
                  <w:rPr>
                    <w:rFonts w:ascii="Work Sans Medium" w:eastAsia="Work Sans Medium" w:hAnsi="Work Sans Medium" w:cs="Work Sans Medium"/>
                    <w:sz w:val="16"/>
                    <w:szCs w:val="16"/>
                  </w:rPr>
                </w:pPr>
                <w:r>
                  <w:rPr>
                    <w:rFonts w:ascii="Work Sans Medium"/>
                    <w:color w:val="FFFFFF"/>
                    <w:sz w:val="16"/>
                  </w:rPr>
                  <w:t>ncsddc.org</w:t>
                </w:r>
              </w:p>
            </w:txbxContent>
          </v:textbox>
          <w10:wrap anchorx="page" anchory="page"/>
        </v:shape>
      </w:pict>
    </w:r>
    <w:r>
      <w:rPr>
        <w:noProof/>
      </w:rPr>
      <w:pict w14:anchorId="09E3C506">
        <v:shape id="_x0000_s2071" type="#_x0000_t202" style="position:absolute;margin-left:28pt;margin-top:765.45pt;width:165.6pt;height:11pt;z-index:-4112;mso-position-horizontal-relative:page;mso-position-vertical-relative:page" filled="f" stroked="f">
          <v:textbox style="mso-next-textbox:#_x0000_s2071" inset="0,0,0,0">
            <w:txbxContent>
              <w:p w14:paraId="245B15EA" w14:textId="5376DB0C" w:rsidR="00BA2AE0" w:rsidRDefault="00BA2AE0" w:rsidP="00BA2AE0">
                <w:pPr>
                  <w:spacing w:line="206" w:lineRule="exact"/>
                  <w:ind w:left="20"/>
                  <w:rPr>
                    <w:rFonts w:ascii="Work Sans" w:eastAsia="Work Sans" w:hAnsi="Work Sans" w:cs="Work Sans"/>
                    <w:sz w:val="18"/>
                    <w:szCs w:val="18"/>
                  </w:rPr>
                </w:pPr>
                <w:r>
                  <w:rPr>
                    <w:rFonts w:ascii="Work Sans"/>
                    <w:color w:val="FFFFFF"/>
                    <w:spacing w:val="-10"/>
                    <w:sz w:val="18"/>
                  </w:rPr>
                  <w:t xml:space="preserve">2 </w:t>
                </w:r>
                <w:r>
                  <w:rPr>
                    <w:rFonts w:ascii="Work Sans"/>
                    <w:color w:val="45B4B9"/>
                    <w:sz w:val="18"/>
                  </w:rPr>
                  <w:t>|</w:t>
                </w:r>
                <w:r>
                  <w:rPr>
                    <w:rFonts w:ascii="Work Sans"/>
                    <w:color w:val="45B4B9"/>
                    <w:spacing w:val="48"/>
                    <w:sz w:val="18"/>
                  </w:rPr>
                  <w:t xml:space="preserve"> </w:t>
                </w:r>
                <w:proofErr w:type="spellStart"/>
                <w:r w:rsidR="002E47F7">
                  <w:rPr>
                    <w:rFonts w:ascii="Work Sans"/>
                    <w:color w:val="FFFFFF"/>
                    <w:spacing w:val="-10"/>
                    <w:sz w:val="18"/>
                  </w:rPr>
                  <w:t>NOFO</w:t>
                </w:r>
                <w:proofErr w:type="spellEnd"/>
                <w:r w:rsidR="002E47F7">
                  <w:rPr>
                    <w:rFonts w:ascii="Work Sans"/>
                    <w:color w:val="FFFFFF"/>
                    <w:spacing w:val="-10"/>
                    <w:sz w:val="18"/>
                  </w:rPr>
                  <w:t xml:space="preserve"> Checklist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9F98" w14:textId="5D43BA5E" w:rsidR="00545FA1" w:rsidRDefault="002E47F7">
    <w:pPr>
      <w:spacing w:line="14" w:lineRule="auto"/>
      <w:rPr>
        <w:sz w:val="20"/>
        <w:szCs w:val="20"/>
      </w:rPr>
    </w:pPr>
    <w:r>
      <w:pict w14:anchorId="66F96D52">
        <v:group id="_x0000_s2051" style="position:absolute;margin-left:0;margin-top:749.45pt;width:612pt;height:42pt;z-index:-6208;mso-position-horizontal-relative:page;mso-position-vertical-relative:page" coordorigin=",15000" coordsize="12240,840">
          <v:group id="_x0000_s2052" style="position:absolute;top:15000;width:12240;height:840" coordorigin=",15000" coordsize="12240,840">
            <v:shape id="_x0000_s2054" style="position:absolute;top:15000;width:12240;height:840" coordorigin=",15000" coordsize="12240,840" path="m,15840r12240,l12240,15000,,15000r,840xe" fillcolor="#29458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9962;top:15079;width:1557;height:424">
              <v:imagedata r:id="rId1" o:title=""/>
            </v:shape>
          </v:group>
          <w10:wrap anchorx="page" anchory="page"/>
        </v:group>
      </w:pict>
    </w:r>
    <w:r>
      <w:rPr>
        <w:noProof/>
      </w:rPr>
      <w:pict w14:anchorId="09E3C506">
        <v:shapetype id="_x0000_t202" coordsize="21600,21600" o:spt="202" path="m,l,21600r21600,l21600,xe">
          <v:stroke joinstyle="miter"/>
          <v:path gradientshapeok="t" o:connecttype="rect"/>
        </v:shapetype>
        <v:shape id="_x0000_s2072" type="#_x0000_t202" style="position:absolute;margin-left:21.85pt;margin-top:765.35pt;width:165.6pt;height:11pt;z-index:-3088;mso-position-horizontal-relative:page;mso-position-vertical-relative:page" filled="f" stroked="f">
          <v:textbox style="mso-next-textbox:#_x0000_s2072" inset="0,0,0,0">
            <w:txbxContent>
              <w:p w14:paraId="13C9A0C3" w14:textId="3F3AE1C7" w:rsidR="00BA2AE0" w:rsidRDefault="00BA2AE0" w:rsidP="00BA2AE0">
                <w:pPr>
                  <w:spacing w:line="206" w:lineRule="exact"/>
                  <w:ind w:left="20"/>
                  <w:rPr>
                    <w:rFonts w:ascii="Work Sans" w:eastAsia="Work Sans" w:hAnsi="Work Sans" w:cs="Work Sans"/>
                    <w:sz w:val="18"/>
                    <w:szCs w:val="18"/>
                  </w:rPr>
                </w:pPr>
                <w:r>
                  <w:rPr>
                    <w:rFonts w:ascii="Work Sans"/>
                    <w:color w:val="FFFFFF"/>
                    <w:sz w:val="18"/>
                  </w:rPr>
                  <w:t>1</w:t>
                </w:r>
                <w:r>
                  <w:rPr>
                    <w:rFonts w:ascii="Work Sans"/>
                    <w:color w:val="FFFFFF"/>
                    <w:spacing w:val="-10"/>
                    <w:sz w:val="18"/>
                  </w:rPr>
                  <w:t xml:space="preserve"> </w:t>
                </w:r>
                <w:r>
                  <w:rPr>
                    <w:rFonts w:ascii="Work Sans"/>
                    <w:color w:val="45B4B9"/>
                    <w:sz w:val="18"/>
                  </w:rPr>
                  <w:t>|</w:t>
                </w:r>
                <w:r>
                  <w:rPr>
                    <w:rFonts w:ascii="Work Sans"/>
                    <w:color w:val="45B4B9"/>
                    <w:spacing w:val="48"/>
                    <w:sz w:val="18"/>
                  </w:rPr>
                  <w:t xml:space="preserve"> </w:t>
                </w:r>
                <w:proofErr w:type="spellStart"/>
                <w:r w:rsidR="002E47F7">
                  <w:rPr>
                    <w:rFonts w:ascii="Work Sans"/>
                    <w:color w:val="FFFFFF"/>
                    <w:spacing w:val="-10"/>
                    <w:sz w:val="18"/>
                  </w:rPr>
                  <w:t>NOFO</w:t>
                </w:r>
                <w:proofErr w:type="spellEnd"/>
                <w:r w:rsidR="002E47F7">
                  <w:rPr>
                    <w:rFonts w:ascii="Work Sans"/>
                    <w:color w:val="FFFFFF"/>
                    <w:spacing w:val="-10"/>
                    <w:sz w:val="18"/>
                  </w:rPr>
                  <w:t xml:space="preserve"> Checklist</w:t>
                </w:r>
              </w:p>
            </w:txbxContent>
          </v:textbox>
          <w10:wrap anchorx="page" anchory="page"/>
        </v:shape>
      </w:pict>
    </w:r>
    <w:r>
      <w:pict w14:anchorId="020A2FAE">
        <v:shape id="_x0000_s2049" type="#_x0000_t202" style="position:absolute;margin-left:436.4pt;margin-top:761.6pt;width:45.1pt;height:10pt;z-index:-6160;mso-position-horizontal-relative:page;mso-position-vertical-relative:page" filled="f" stroked="f">
          <v:textbox style="mso-next-textbox:#_x0000_s2049" inset="0,0,0,0">
            <w:txbxContent>
              <w:p w14:paraId="0B4BCC6C" w14:textId="77777777" w:rsidR="00545FA1" w:rsidRDefault="0080653D">
                <w:pPr>
                  <w:spacing w:line="186" w:lineRule="exact"/>
                  <w:ind w:left="20"/>
                  <w:rPr>
                    <w:rFonts w:ascii="Work Sans Medium" w:eastAsia="Work Sans Medium" w:hAnsi="Work Sans Medium" w:cs="Work Sans Medium"/>
                    <w:sz w:val="16"/>
                    <w:szCs w:val="16"/>
                  </w:rPr>
                </w:pPr>
                <w:r>
                  <w:rPr>
                    <w:rFonts w:ascii="Work Sans Medium"/>
                    <w:color w:val="FFFFFF"/>
                    <w:sz w:val="16"/>
                  </w:rPr>
                  <w:t>ncsddc.org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1967" w14:textId="77777777" w:rsidR="00C04116" w:rsidRDefault="0080653D">
      <w:r>
        <w:separator/>
      </w:r>
    </w:p>
  </w:footnote>
  <w:footnote w:type="continuationSeparator" w:id="0">
    <w:p w14:paraId="3A5E0F7E" w14:textId="77777777" w:rsidR="00C04116" w:rsidRDefault="0080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83"/>
    <w:multiLevelType w:val="multilevel"/>
    <w:tmpl w:val="907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424B2"/>
    <w:multiLevelType w:val="hybridMultilevel"/>
    <w:tmpl w:val="5F1AF366"/>
    <w:lvl w:ilvl="0" w:tplc="4748170C">
      <w:start w:val="1"/>
      <w:numFmt w:val="bullet"/>
      <w:lvlText w:val=""/>
      <w:lvlJc w:val="left"/>
      <w:pPr>
        <w:ind w:left="720" w:hanging="360"/>
      </w:pPr>
      <w:rPr>
        <w:rFonts w:ascii="Wingdings 2" w:hAnsi="Wingdings 2" w:hint="default"/>
      </w:rPr>
    </w:lvl>
    <w:lvl w:ilvl="1" w:tplc="4748170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0757"/>
    <w:multiLevelType w:val="multilevel"/>
    <w:tmpl w:val="7FF8B4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498360D"/>
    <w:multiLevelType w:val="multilevel"/>
    <w:tmpl w:val="A50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A2C22"/>
    <w:multiLevelType w:val="multilevel"/>
    <w:tmpl w:val="8B2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34CE3"/>
    <w:multiLevelType w:val="multilevel"/>
    <w:tmpl w:val="BC4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292F"/>
    <w:multiLevelType w:val="multilevel"/>
    <w:tmpl w:val="31D6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AF21BE"/>
    <w:multiLevelType w:val="multilevel"/>
    <w:tmpl w:val="43D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B6497"/>
    <w:multiLevelType w:val="multilevel"/>
    <w:tmpl w:val="8F6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B01A2C"/>
    <w:multiLevelType w:val="multilevel"/>
    <w:tmpl w:val="8B7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F32E9"/>
    <w:multiLevelType w:val="hybridMultilevel"/>
    <w:tmpl w:val="E25EB55C"/>
    <w:lvl w:ilvl="0" w:tplc="4748170C">
      <w:start w:val="1"/>
      <w:numFmt w:val="bullet"/>
      <w:lvlText w:val=""/>
      <w:lvlJc w:val="left"/>
      <w:pPr>
        <w:ind w:left="720" w:hanging="360"/>
      </w:pPr>
      <w:rPr>
        <w:rFonts w:ascii="Wingdings 2" w:hAnsi="Wingdings 2" w:hint="default"/>
      </w:rPr>
    </w:lvl>
    <w:lvl w:ilvl="1" w:tplc="4748170C">
      <w:start w:val="1"/>
      <w:numFmt w:val="bullet"/>
      <w:lvlText w:val=""/>
      <w:lvlJc w:val="left"/>
      <w:pPr>
        <w:ind w:left="1440" w:hanging="360"/>
      </w:pPr>
      <w:rPr>
        <w:rFonts w:ascii="Wingdings 2" w:hAnsi="Wingdings 2" w:hint="default"/>
      </w:rPr>
    </w:lvl>
    <w:lvl w:ilvl="2" w:tplc="4748170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A2A91"/>
    <w:multiLevelType w:val="multilevel"/>
    <w:tmpl w:val="5434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585610"/>
    <w:multiLevelType w:val="multilevel"/>
    <w:tmpl w:val="E3E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D4511"/>
    <w:multiLevelType w:val="hybridMultilevel"/>
    <w:tmpl w:val="9DB0F198"/>
    <w:lvl w:ilvl="0" w:tplc="FCD6390C">
      <w:start w:val="1"/>
      <w:numFmt w:val="decimal"/>
      <w:lvlText w:val="%1."/>
      <w:lvlJc w:val="left"/>
      <w:pPr>
        <w:ind w:left="1269" w:hanging="320"/>
      </w:pPr>
      <w:rPr>
        <w:rFonts w:ascii="Work Sans" w:eastAsia="Work Sans" w:hAnsi="Work Sans" w:hint="default"/>
        <w:color w:val="464647"/>
        <w:spacing w:val="-4"/>
        <w:w w:val="99"/>
        <w:sz w:val="24"/>
        <w:szCs w:val="24"/>
      </w:rPr>
    </w:lvl>
    <w:lvl w:ilvl="1" w:tplc="ECF05224">
      <w:start w:val="1"/>
      <w:numFmt w:val="bullet"/>
      <w:lvlText w:val="•"/>
      <w:lvlJc w:val="left"/>
      <w:pPr>
        <w:ind w:left="2366" w:hanging="320"/>
      </w:pPr>
      <w:rPr>
        <w:rFonts w:hint="default"/>
      </w:rPr>
    </w:lvl>
    <w:lvl w:ilvl="2" w:tplc="A3CA1222">
      <w:start w:val="1"/>
      <w:numFmt w:val="bullet"/>
      <w:lvlText w:val="•"/>
      <w:lvlJc w:val="left"/>
      <w:pPr>
        <w:ind w:left="3463" w:hanging="320"/>
      </w:pPr>
      <w:rPr>
        <w:rFonts w:hint="default"/>
      </w:rPr>
    </w:lvl>
    <w:lvl w:ilvl="3" w:tplc="187CCB02">
      <w:start w:val="1"/>
      <w:numFmt w:val="bullet"/>
      <w:lvlText w:val="•"/>
      <w:lvlJc w:val="left"/>
      <w:pPr>
        <w:ind w:left="4560" w:hanging="320"/>
      </w:pPr>
      <w:rPr>
        <w:rFonts w:hint="default"/>
      </w:rPr>
    </w:lvl>
    <w:lvl w:ilvl="4" w:tplc="8DAC8830">
      <w:start w:val="1"/>
      <w:numFmt w:val="bullet"/>
      <w:lvlText w:val="•"/>
      <w:lvlJc w:val="left"/>
      <w:pPr>
        <w:ind w:left="5657" w:hanging="320"/>
      </w:pPr>
      <w:rPr>
        <w:rFonts w:hint="default"/>
      </w:rPr>
    </w:lvl>
    <w:lvl w:ilvl="5" w:tplc="0C4E8932">
      <w:start w:val="1"/>
      <w:numFmt w:val="bullet"/>
      <w:lvlText w:val="•"/>
      <w:lvlJc w:val="left"/>
      <w:pPr>
        <w:ind w:left="6754" w:hanging="320"/>
      </w:pPr>
      <w:rPr>
        <w:rFonts w:hint="default"/>
      </w:rPr>
    </w:lvl>
    <w:lvl w:ilvl="6" w:tplc="C468495E">
      <w:start w:val="1"/>
      <w:numFmt w:val="bullet"/>
      <w:lvlText w:val="•"/>
      <w:lvlJc w:val="left"/>
      <w:pPr>
        <w:ind w:left="7851" w:hanging="320"/>
      </w:pPr>
      <w:rPr>
        <w:rFonts w:hint="default"/>
      </w:rPr>
    </w:lvl>
    <w:lvl w:ilvl="7" w:tplc="1172A524">
      <w:start w:val="1"/>
      <w:numFmt w:val="bullet"/>
      <w:lvlText w:val="•"/>
      <w:lvlJc w:val="left"/>
      <w:pPr>
        <w:ind w:left="8948" w:hanging="320"/>
      </w:pPr>
      <w:rPr>
        <w:rFonts w:hint="default"/>
      </w:rPr>
    </w:lvl>
    <w:lvl w:ilvl="8" w:tplc="F4283990">
      <w:start w:val="1"/>
      <w:numFmt w:val="bullet"/>
      <w:lvlText w:val="•"/>
      <w:lvlJc w:val="left"/>
      <w:pPr>
        <w:ind w:left="10045" w:hanging="320"/>
      </w:pPr>
      <w:rPr>
        <w:rFonts w:hint="default"/>
      </w:rPr>
    </w:lvl>
  </w:abstractNum>
  <w:abstractNum w:abstractNumId="14" w15:restartNumberingAfterBreak="0">
    <w:nsid w:val="3C81543C"/>
    <w:multiLevelType w:val="multilevel"/>
    <w:tmpl w:val="95F6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0FB5"/>
    <w:multiLevelType w:val="multilevel"/>
    <w:tmpl w:val="A888E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E40A5"/>
    <w:multiLevelType w:val="multilevel"/>
    <w:tmpl w:val="74C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E2D38"/>
    <w:multiLevelType w:val="multilevel"/>
    <w:tmpl w:val="D39A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774FAC"/>
    <w:multiLevelType w:val="multilevel"/>
    <w:tmpl w:val="94D8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464D8"/>
    <w:multiLevelType w:val="multilevel"/>
    <w:tmpl w:val="D84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F09EC"/>
    <w:multiLevelType w:val="hybridMultilevel"/>
    <w:tmpl w:val="FFF041E6"/>
    <w:lvl w:ilvl="0" w:tplc="4748170C">
      <w:start w:val="1"/>
      <w:numFmt w:val="bullet"/>
      <w:lvlText w:val=""/>
      <w:lvlJc w:val="left"/>
      <w:pPr>
        <w:ind w:left="720" w:hanging="360"/>
      </w:pPr>
      <w:rPr>
        <w:rFonts w:ascii="Wingdings 2" w:hAnsi="Wingdings 2" w:hint="default"/>
      </w:rPr>
    </w:lvl>
    <w:lvl w:ilvl="1" w:tplc="4748170C">
      <w:start w:val="1"/>
      <w:numFmt w:val="bullet"/>
      <w:lvlText w:val=""/>
      <w:lvlJc w:val="left"/>
      <w:pPr>
        <w:ind w:left="1440" w:hanging="360"/>
      </w:pPr>
      <w:rPr>
        <w:rFonts w:ascii="Wingdings 2" w:hAnsi="Wingdings 2" w:hint="default"/>
      </w:rPr>
    </w:lvl>
    <w:lvl w:ilvl="2" w:tplc="4748170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562E2"/>
    <w:multiLevelType w:val="multilevel"/>
    <w:tmpl w:val="840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2740"/>
    <w:multiLevelType w:val="hybridMultilevel"/>
    <w:tmpl w:val="E44E2182"/>
    <w:lvl w:ilvl="0" w:tplc="F5C2C26C">
      <w:start w:val="1"/>
      <w:numFmt w:val="decimal"/>
      <w:lvlText w:val="%1."/>
      <w:lvlJc w:val="left"/>
      <w:pPr>
        <w:ind w:left="1235" w:hanging="320"/>
      </w:pPr>
      <w:rPr>
        <w:rFonts w:ascii="Work Sans" w:eastAsia="Work Sans" w:hAnsi="Work Sans" w:hint="default"/>
        <w:color w:val="464647"/>
        <w:spacing w:val="-4"/>
        <w:w w:val="99"/>
        <w:sz w:val="24"/>
        <w:szCs w:val="24"/>
      </w:rPr>
    </w:lvl>
    <w:lvl w:ilvl="1" w:tplc="5B8C9FC0">
      <w:start w:val="1"/>
      <w:numFmt w:val="bullet"/>
      <w:lvlText w:val="•"/>
      <w:lvlJc w:val="left"/>
      <w:pPr>
        <w:ind w:left="1860" w:hanging="320"/>
      </w:pPr>
      <w:rPr>
        <w:rFonts w:hint="default"/>
      </w:rPr>
    </w:lvl>
    <w:lvl w:ilvl="2" w:tplc="00B6955C">
      <w:start w:val="1"/>
      <w:numFmt w:val="bullet"/>
      <w:lvlText w:val="•"/>
      <w:lvlJc w:val="left"/>
      <w:pPr>
        <w:ind w:left="2484" w:hanging="320"/>
      </w:pPr>
      <w:rPr>
        <w:rFonts w:hint="default"/>
      </w:rPr>
    </w:lvl>
    <w:lvl w:ilvl="3" w:tplc="52E8F286">
      <w:start w:val="1"/>
      <w:numFmt w:val="bullet"/>
      <w:lvlText w:val="•"/>
      <w:lvlJc w:val="left"/>
      <w:pPr>
        <w:ind w:left="3108" w:hanging="320"/>
      </w:pPr>
      <w:rPr>
        <w:rFonts w:hint="default"/>
      </w:rPr>
    </w:lvl>
    <w:lvl w:ilvl="4" w:tplc="8FDC6AB8">
      <w:start w:val="1"/>
      <w:numFmt w:val="bullet"/>
      <w:lvlText w:val="•"/>
      <w:lvlJc w:val="left"/>
      <w:pPr>
        <w:ind w:left="3733" w:hanging="320"/>
      </w:pPr>
      <w:rPr>
        <w:rFonts w:hint="default"/>
      </w:rPr>
    </w:lvl>
    <w:lvl w:ilvl="5" w:tplc="7548D562">
      <w:start w:val="1"/>
      <w:numFmt w:val="bullet"/>
      <w:lvlText w:val="•"/>
      <w:lvlJc w:val="left"/>
      <w:pPr>
        <w:ind w:left="4357" w:hanging="320"/>
      </w:pPr>
      <w:rPr>
        <w:rFonts w:hint="default"/>
      </w:rPr>
    </w:lvl>
    <w:lvl w:ilvl="6" w:tplc="8DCC4D9E">
      <w:start w:val="1"/>
      <w:numFmt w:val="bullet"/>
      <w:lvlText w:val="•"/>
      <w:lvlJc w:val="left"/>
      <w:pPr>
        <w:ind w:left="4982" w:hanging="320"/>
      </w:pPr>
      <w:rPr>
        <w:rFonts w:hint="default"/>
      </w:rPr>
    </w:lvl>
    <w:lvl w:ilvl="7" w:tplc="FFE829EE">
      <w:start w:val="1"/>
      <w:numFmt w:val="bullet"/>
      <w:lvlText w:val="•"/>
      <w:lvlJc w:val="left"/>
      <w:pPr>
        <w:ind w:left="5606" w:hanging="320"/>
      </w:pPr>
      <w:rPr>
        <w:rFonts w:hint="default"/>
      </w:rPr>
    </w:lvl>
    <w:lvl w:ilvl="8" w:tplc="1B201FF2">
      <w:start w:val="1"/>
      <w:numFmt w:val="bullet"/>
      <w:lvlText w:val="•"/>
      <w:lvlJc w:val="left"/>
      <w:pPr>
        <w:ind w:left="6230" w:hanging="320"/>
      </w:pPr>
      <w:rPr>
        <w:rFonts w:hint="default"/>
      </w:rPr>
    </w:lvl>
  </w:abstractNum>
  <w:abstractNum w:abstractNumId="23" w15:restartNumberingAfterBreak="0">
    <w:nsid w:val="77097118"/>
    <w:multiLevelType w:val="multilevel"/>
    <w:tmpl w:val="CF8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A4E73"/>
    <w:multiLevelType w:val="hybridMultilevel"/>
    <w:tmpl w:val="8F0C45AC"/>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5" w15:restartNumberingAfterBreak="0">
    <w:nsid w:val="7CC84DC8"/>
    <w:multiLevelType w:val="multilevel"/>
    <w:tmpl w:val="8F2AA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24"/>
  </w:num>
  <w:num w:numId="4">
    <w:abstractNumId w:val="18"/>
  </w:num>
  <w:num w:numId="5">
    <w:abstractNumId w:val="15"/>
  </w:num>
  <w:num w:numId="6">
    <w:abstractNumId w:val="3"/>
  </w:num>
  <w:num w:numId="7">
    <w:abstractNumId w:val="8"/>
  </w:num>
  <w:num w:numId="8">
    <w:abstractNumId w:val="5"/>
  </w:num>
  <w:num w:numId="9">
    <w:abstractNumId w:val="12"/>
  </w:num>
  <w:num w:numId="10">
    <w:abstractNumId w:val="17"/>
  </w:num>
  <w:num w:numId="11">
    <w:abstractNumId w:val="14"/>
  </w:num>
  <w:num w:numId="12">
    <w:abstractNumId w:val="23"/>
  </w:num>
  <w:num w:numId="13">
    <w:abstractNumId w:val="0"/>
  </w:num>
  <w:num w:numId="14">
    <w:abstractNumId w:val="7"/>
  </w:num>
  <w:num w:numId="15">
    <w:abstractNumId w:val="6"/>
  </w:num>
  <w:num w:numId="16">
    <w:abstractNumId w:val="2"/>
  </w:num>
  <w:num w:numId="17">
    <w:abstractNumId w:val="4"/>
  </w:num>
  <w:num w:numId="18">
    <w:abstractNumId w:val="16"/>
  </w:num>
  <w:num w:numId="19">
    <w:abstractNumId w:val="9"/>
  </w:num>
  <w:num w:numId="20">
    <w:abstractNumId w:val="11"/>
  </w:num>
  <w:num w:numId="21">
    <w:abstractNumId w:val="21"/>
  </w:num>
  <w:num w:numId="22">
    <w:abstractNumId w:val="25"/>
  </w:num>
  <w:num w:numId="23">
    <w:abstractNumId w:val="19"/>
  </w:num>
  <w:num w:numId="24">
    <w:abstractNumId w:val="20"/>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82">
      <o:colormru v:ext="edit" colors="#f5b544"/>
      <o:colormenu v:ext="edit" fillcolor="none"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5FA1"/>
    <w:rsid w:val="001D60BC"/>
    <w:rsid w:val="002E47F7"/>
    <w:rsid w:val="00376A26"/>
    <w:rsid w:val="00545FA1"/>
    <w:rsid w:val="007B6D6A"/>
    <w:rsid w:val="0080653D"/>
    <w:rsid w:val="00873688"/>
    <w:rsid w:val="00876DA6"/>
    <w:rsid w:val="00890855"/>
    <w:rsid w:val="00BA2AE0"/>
    <w:rsid w:val="00C04116"/>
    <w:rsid w:val="00D330F7"/>
    <w:rsid w:val="00EC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colormru v:ext="edit" colors="#f5b544"/>
      <o:colormenu v:ext="edit" fillcolor="none" strokecolor="none"/>
    </o:shapedefaults>
    <o:shapelayout v:ext="edit">
      <o:idmap v:ext="edit" data="1"/>
    </o:shapelayout>
  </w:shapeDefaults>
  <w:decimalSymbol w:val="."/>
  <w:listSeparator w:val=","/>
  <w14:docId w14:val="06EC9CCA"/>
  <w15:docId w15:val="{474D19FD-1B6D-491D-AE01-8FCED30E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729"/>
      <w:outlineLvl w:val="0"/>
    </w:pPr>
    <w:rPr>
      <w:rFonts w:ascii="Work Sans" w:eastAsia="Work Sans" w:hAnsi="Work Sans"/>
      <w:b/>
      <w:bCs/>
      <w:sz w:val="48"/>
      <w:szCs w:val="48"/>
    </w:rPr>
  </w:style>
  <w:style w:type="paragraph" w:styleId="Heading2">
    <w:name w:val="heading 2"/>
    <w:basedOn w:val="Normal"/>
    <w:uiPriority w:val="9"/>
    <w:unhideWhenUsed/>
    <w:qFormat/>
    <w:pPr>
      <w:spacing w:before="61"/>
      <w:ind w:left="649"/>
      <w:outlineLvl w:val="1"/>
    </w:pPr>
    <w:rPr>
      <w:rFonts w:ascii="Work Sans" w:eastAsia="Work Sans" w:hAnsi="Work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5"/>
    </w:pPr>
    <w:rPr>
      <w:rFonts w:ascii="Work Sans" w:eastAsia="Work Sans" w:hAnsi="Work San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D6A"/>
    <w:pPr>
      <w:tabs>
        <w:tab w:val="center" w:pos="4680"/>
        <w:tab w:val="right" w:pos="9360"/>
      </w:tabs>
    </w:pPr>
  </w:style>
  <w:style w:type="character" w:customStyle="1" w:styleId="HeaderChar">
    <w:name w:val="Header Char"/>
    <w:basedOn w:val="DefaultParagraphFont"/>
    <w:link w:val="Header"/>
    <w:uiPriority w:val="99"/>
    <w:rsid w:val="007B6D6A"/>
  </w:style>
  <w:style w:type="paragraph" w:styleId="Footer">
    <w:name w:val="footer"/>
    <w:basedOn w:val="Normal"/>
    <w:link w:val="FooterChar"/>
    <w:uiPriority w:val="99"/>
    <w:unhideWhenUsed/>
    <w:rsid w:val="007B6D6A"/>
    <w:pPr>
      <w:tabs>
        <w:tab w:val="center" w:pos="4680"/>
        <w:tab w:val="right" w:pos="9360"/>
      </w:tabs>
    </w:pPr>
  </w:style>
  <w:style w:type="character" w:customStyle="1" w:styleId="FooterChar">
    <w:name w:val="Footer Char"/>
    <w:basedOn w:val="DefaultParagraphFont"/>
    <w:link w:val="Footer"/>
    <w:uiPriority w:val="99"/>
    <w:rsid w:val="007B6D6A"/>
  </w:style>
  <w:style w:type="paragraph" w:customStyle="1" w:styleId="paragraph">
    <w:name w:val="paragraph"/>
    <w:basedOn w:val="Normal"/>
    <w:rsid w:val="00876DA6"/>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76DA6"/>
  </w:style>
  <w:style w:type="character" w:customStyle="1" w:styleId="eop">
    <w:name w:val="eop"/>
    <w:basedOn w:val="DefaultParagraphFont"/>
    <w:rsid w:val="00876DA6"/>
  </w:style>
  <w:style w:type="paragraph" w:customStyle="1" w:styleId="Default">
    <w:name w:val="Default"/>
    <w:rsid w:val="002E47F7"/>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NCSD U=U Statement</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NCSD U=U Statement</dc:title>
  <dc:creator>mprior</dc:creator>
  <cp:lastModifiedBy>Iman Karnabi</cp:lastModifiedBy>
  <cp:revision>5</cp:revision>
  <cp:lastPrinted>2021-06-03T18:46:00Z</cp:lastPrinted>
  <dcterms:created xsi:type="dcterms:W3CDTF">2021-06-03T11:43:00Z</dcterms:created>
  <dcterms:modified xsi:type="dcterms:W3CDTF">2021-06-04T23:18:00Z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LastSaved">
    <vt:filetime>2021-06-03T00:00:00Z</vt:filetime>
  </property>
</Properties>
</file>